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FD" w:rsidRDefault="00F47AC7" w:rsidP="008C69F9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FD" w:rsidRPr="008357C7" w:rsidRDefault="00F25BFD" w:rsidP="008C69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25BFD" w:rsidRPr="008357C7" w:rsidRDefault="00F25BFD" w:rsidP="008C69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357C7">
        <w:rPr>
          <w:rFonts w:ascii="Times New Roman" w:hAnsi="Times New Roman"/>
          <w:b/>
          <w:color w:val="000000"/>
          <w:sz w:val="28"/>
          <w:szCs w:val="28"/>
        </w:rPr>
        <w:t>ГОРОД МЕДНОГОРСК ОРЕНБУРГСКОЙ ОБЛАСТИ</w:t>
      </w:r>
    </w:p>
    <w:p w:rsidR="00F25BFD" w:rsidRPr="008357C7" w:rsidRDefault="00F25BFD" w:rsidP="008C69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5BFD" w:rsidRDefault="00F25BFD" w:rsidP="008C69F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 w:rsidRPr="008357C7"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F25BFD" w:rsidRDefault="00F25BFD" w:rsidP="008C69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F25BFD" w:rsidP="008C69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F25BFD" w:rsidRPr="003455C2" w:rsidRDefault="00F25BFD" w:rsidP="008C69F9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25BFD" w:rsidRPr="003455C2" w:rsidTr="005D24AA">
        <w:trPr>
          <w:trHeight w:val="399"/>
        </w:trPr>
        <w:tc>
          <w:tcPr>
            <w:tcW w:w="3420" w:type="dxa"/>
            <w:hideMark/>
          </w:tcPr>
          <w:p w:rsidR="00F25BFD" w:rsidRPr="00FD0E46" w:rsidRDefault="00FD0E46" w:rsidP="008A52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05.07.2019</w:t>
            </w:r>
          </w:p>
        </w:tc>
        <w:tc>
          <w:tcPr>
            <w:tcW w:w="1764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5BFD" w:rsidRPr="003455C2" w:rsidRDefault="00F25BFD" w:rsidP="008C69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F25BFD" w:rsidRPr="003455C2" w:rsidRDefault="00A61DD6" w:rsidP="00FD0E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5C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71B09" w:rsidRPr="00345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E4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722-па</w:t>
            </w:r>
            <w:r w:rsidRPr="00345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5262" w:rsidRPr="00345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F25BFD" w:rsidRDefault="00F25BFD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3CDD">
        <w:rPr>
          <w:rFonts w:ascii="Times New Roman" w:hAnsi="Times New Roman"/>
          <w:bCs/>
          <w:sz w:val="28"/>
          <w:szCs w:val="28"/>
        </w:rPr>
        <w:t>О внесени</w:t>
      </w:r>
      <w:r w:rsidR="008357C7">
        <w:rPr>
          <w:rFonts w:ascii="Times New Roman" w:hAnsi="Times New Roman"/>
          <w:bCs/>
          <w:sz w:val="28"/>
          <w:szCs w:val="28"/>
        </w:rPr>
        <w:t>и изменения</w:t>
      </w:r>
      <w:r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3</w:t>
      </w:r>
      <w:r>
        <w:rPr>
          <w:rFonts w:ascii="Times New Roman" w:hAnsi="Times New Roman"/>
          <w:bCs/>
          <w:sz w:val="28"/>
          <w:szCs w:val="28"/>
        </w:rPr>
        <w:t>1</w:t>
      </w:r>
      <w:r w:rsidRPr="00D23CD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D23CDD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23CDD">
        <w:rPr>
          <w:rFonts w:ascii="Times New Roman" w:hAnsi="Times New Roman"/>
          <w:bCs/>
          <w:sz w:val="28"/>
          <w:szCs w:val="28"/>
        </w:rPr>
        <w:t>г. №</w:t>
      </w:r>
      <w:r>
        <w:rPr>
          <w:rFonts w:ascii="Times New Roman" w:hAnsi="Times New Roman"/>
          <w:bCs/>
          <w:sz w:val="28"/>
          <w:szCs w:val="28"/>
        </w:rPr>
        <w:t>1993</w:t>
      </w:r>
      <w:r w:rsidRPr="00D23CDD">
        <w:rPr>
          <w:rFonts w:ascii="Times New Roman" w:hAnsi="Times New Roman"/>
          <w:bCs/>
          <w:sz w:val="28"/>
          <w:szCs w:val="28"/>
        </w:rPr>
        <w:t xml:space="preserve">-па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23CD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C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</w:t>
      </w:r>
      <w:r w:rsidRPr="004C14D0">
        <w:rPr>
          <w:rFonts w:ascii="Times New Roman" w:hAnsi="Times New Roman"/>
          <w:color w:val="000000"/>
          <w:sz w:val="28"/>
          <w:szCs w:val="28"/>
        </w:rPr>
        <w:t>о</w:t>
      </w:r>
      <w:r w:rsidRPr="004C14D0">
        <w:rPr>
          <w:rFonts w:ascii="Times New Roman" w:hAnsi="Times New Roman"/>
          <w:color w:val="000000"/>
          <w:sz w:val="28"/>
          <w:szCs w:val="28"/>
        </w:rPr>
        <w:t>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224" w:rsidRPr="00D23CDD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</w:t>
      </w:r>
      <w:r w:rsidRPr="00716FE7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16FE7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D23CDD">
        <w:rPr>
          <w:rFonts w:ascii="Times New Roman" w:hAnsi="Times New Roman"/>
          <w:sz w:val="28"/>
          <w:szCs w:val="28"/>
        </w:rPr>
        <w:t>»</w:t>
      </w:r>
    </w:p>
    <w:p w:rsidR="006D7224" w:rsidRDefault="006D7224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3923" w:rsidRDefault="00023923" w:rsidP="006D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7224" w:rsidRPr="00612866" w:rsidRDefault="006D7224" w:rsidP="006D7224">
      <w:pPr>
        <w:pStyle w:val="a8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76B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43, 44, 45, 48 Устава</w:t>
      </w:r>
      <w:r w:rsidRPr="00612866">
        <w:rPr>
          <w:rFonts w:ascii="Times New Roman" w:hAnsi="Times New Roman"/>
          <w:sz w:val="28"/>
          <w:szCs w:val="28"/>
        </w:rPr>
        <w:t xml:space="preserve"> муниципального обр</w:t>
      </w:r>
      <w:r w:rsidRPr="00612866">
        <w:rPr>
          <w:rFonts w:ascii="Times New Roman" w:hAnsi="Times New Roman"/>
          <w:sz w:val="28"/>
          <w:szCs w:val="28"/>
        </w:rPr>
        <w:t>а</w:t>
      </w:r>
      <w:r w:rsidRPr="00612866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город Медногорск Оренбургской области:</w:t>
      </w:r>
    </w:p>
    <w:p w:rsidR="006D7224" w:rsidRPr="00EC627B" w:rsidRDefault="006D7224" w:rsidP="006D7224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31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1993</w:t>
      </w:r>
      <w:r w:rsidRPr="00EC627B">
        <w:rPr>
          <w:rFonts w:ascii="Times New Roman" w:hAnsi="Times New Roman"/>
          <w:sz w:val="28"/>
          <w:szCs w:val="28"/>
        </w:rPr>
        <w:t xml:space="preserve">-па </w:t>
      </w:r>
      <w:r w:rsidRPr="008A5262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bCs/>
          <w:sz w:val="28"/>
          <w:szCs w:val="28"/>
        </w:rPr>
        <w:t>комфортной</w:t>
      </w:r>
      <w:r w:rsidRPr="008A5262">
        <w:rPr>
          <w:rFonts w:ascii="Times New Roman" w:hAnsi="Times New Roman"/>
          <w:sz w:val="28"/>
          <w:szCs w:val="28"/>
        </w:rPr>
        <w:t xml:space="preserve"> городской среды на территории м</w:t>
      </w:r>
      <w:r w:rsidRPr="008A5262">
        <w:rPr>
          <w:rFonts w:ascii="Times New Roman" w:hAnsi="Times New Roman"/>
          <w:sz w:val="28"/>
          <w:szCs w:val="28"/>
        </w:rPr>
        <w:t>у</w:t>
      </w:r>
      <w:r w:rsidRPr="008A5262">
        <w:rPr>
          <w:rFonts w:ascii="Times New Roman" w:hAnsi="Times New Roman"/>
          <w:sz w:val="28"/>
          <w:szCs w:val="28"/>
        </w:rPr>
        <w:t>ниципального образования город Медногорск Оренбургской области в 2018-2022 годах»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6D7224" w:rsidRPr="008357C7" w:rsidRDefault="008357C7" w:rsidP="008357C7">
      <w:pPr>
        <w:pStyle w:val="a8"/>
        <w:numPr>
          <w:ilvl w:val="1"/>
          <w:numId w:val="18"/>
        </w:numPr>
        <w:tabs>
          <w:tab w:val="left" w:pos="993"/>
          <w:tab w:val="left" w:pos="1276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224" w:rsidRPr="008357C7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6D7224" w:rsidRPr="008357C7" w:rsidRDefault="006D7224" w:rsidP="008357C7">
      <w:pPr>
        <w:pStyle w:val="a8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8357C7">
        <w:rPr>
          <w:rFonts w:ascii="Times New Roman" w:hAnsi="Times New Roman"/>
          <w:sz w:val="28"/>
          <w:szCs w:val="28"/>
        </w:rPr>
        <w:t>Признать утратившим</w:t>
      </w:r>
      <w:r w:rsidR="008357C7">
        <w:rPr>
          <w:rFonts w:ascii="Times New Roman" w:hAnsi="Times New Roman"/>
          <w:sz w:val="28"/>
          <w:szCs w:val="28"/>
        </w:rPr>
        <w:t>и</w:t>
      </w:r>
      <w:r w:rsidRPr="008357C7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8357C7">
        <w:rPr>
          <w:rFonts w:ascii="Times New Roman" w:hAnsi="Times New Roman"/>
          <w:sz w:val="28"/>
          <w:szCs w:val="28"/>
        </w:rPr>
        <w:t>я</w:t>
      </w:r>
      <w:r w:rsidRPr="008357C7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B82065" w:rsidRPr="008357C7">
        <w:rPr>
          <w:rFonts w:ascii="Times New Roman" w:hAnsi="Times New Roman"/>
          <w:sz w:val="28"/>
          <w:szCs w:val="28"/>
        </w:rPr>
        <w:t>31</w:t>
      </w:r>
      <w:r w:rsidRPr="008357C7">
        <w:rPr>
          <w:rFonts w:ascii="Times New Roman" w:hAnsi="Times New Roman"/>
          <w:sz w:val="28"/>
          <w:szCs w:val="28"/>
        </w:rPr>
        <w:t>.</w:t>
      </w:r>
      <w:r w:rsidR="00A233E5" w:rsidRPr="008357C7">
        <w:rPr>
          <w:rFonts w:ascii="Times New Roman" w:hAnsi="Times New Roman"/>
          <w:sz w:val="28"/>
          <w:szCs w:val="28"/>
        </w:rPr>
        <w:t>0</w:t>
      </w:r>
      <w:r w:rsidR="00B82065" w:rsidRPr="008357C7">
        <w:rPr>
          <w:rFonts w:ascii="Times New Roman" w:hAnsi="Times New Roman"/>
          <w:sz w:val="28"/>
          <w:szCs w:val="28"/>
        </w:rPr>
        <w:t>1</w:t>
      </w:r>
      <w:r w:rsidRPr="008357C7">
        <w:rPr>
          <w:rFonts w:ascii="Times New Roman" w:hAnsi="Times New Roman"/>
          <w:sz w:val="28"/>
          <w:szCs w:val="28"/>
        </w:rPr>
        <w:t>.201</w:t>
      </w:r>
      <w:r w:rsidR="00B82065" w:rsidRPr="008357C7">
        <w:rPr>
          <w:rFonts w:ascii="Times New Roman" w:hAnsi="Times New Roman"/>
          <w:sz w:val="28"/>
          <w:szCs w:val="28"/>
        </w:rPr>
        <w:t>9</w:t>
      </w:r>
      <w:r w:rsidRPr="008357C7">
        <w:rPr>
          <w:rFonts w:ascii="Times New Roman" w:hAnsi="Times New Roman"/>
          <w:sz w:val="28"/>
          <w:szCs w:val="28"/>
        </w:rPr>
        <w:t xml:space="preserve"> № </w:t>
      </w:r>
      <w:r w:rsidR="00B82065" w:rsidRPr="008357C7">
        <w:rPr>
          <w:rFonts w:ascii="Times New Roman" w:hAnsi="Times New Roman"/>
          <w:sz w:val="28"/>
          <w:szCs w:val="28"/>
        </w:rPr>
        <w:t>95</w:t>
      </w:r>
      <w:r w:rsidRPr="008357C7">
        <w:rPr>
          <w:rFonts w:ascii="Times New Roman" w:hAnsi="Times New Roman"/>
          <w:sz w:val="28"/>
          <w:szCs w:val="28"/>
        </w:rPr>
        <w:t xml:space="preserve">-па </w:t>
      </w:r>
      <w:r w:rsidR="008357C7">
        <w:rPr>
          <w:rFonts w:ascii="Times New Roman" w:hAnsi="Times New Roman"/>
          <w:sz w:val="28"/>
          <w:szCs w:val="28"/>
        </w:rPr>
        <w:t>«</w:t>
      </w:r>
      <w:r w:rsidR="008357C7" w:rsidRPr="008357C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от 31.10.2017г. №1993-па «</w:t>
      </w:r>
      <w:r w:rsidR="008357C7" w:rsidRPr="008357C7">
        <w:rPr>
          <w:rFonts w:ascii="Times New Roman" w:hAnsi="Times New Roman"/>
          <w:sz w:val="28"/>
          <w:szCs w:val="28"/>
        </w:rPr>
        <w:t>Об утверждении муниципальной програ</w:t>
      </w:r>
      <w:r w:rsidR="008357C7" w:rsidRPr="008357C7">
        <w:rPr>
          <w:rFonts w:ascii="Times New Roman" w:hAnsi="Times New Roman"/>
          <w:sz w:val="28"/>
          <w:szCs w:val="28"/>
        </w:rPr>
        <w:t>м</w:t>
      </w:r>
      <w:r w:rsidR="008357C7" w:rsidRPr="008357C7">
        <w:rPr>
          <w:rFonts w:ascii="Times New Roman" w:hAnsi="Times New Roman"/>
          <w:sz w:val="28"/>
          <w:szCs w:val="28"/>
        </w:rPr>
        <w:t>мы «</w:t>
      </w:r>
      <w:r w:rsidR="008357C7" w:rsidRPr="008357C7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 xml:space="preserve"> на территории муниц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>и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>пального образования город Медногорск Оренбургской области в 2018-2022 годах</w:t>
      </w:r>
      <w:r w:rsidR="008357C7" w:rsidRPr="008357C7">
        <w:rPr>
          <w:rFonts w:ascii="Times New Roman" w:hAnsi="Times New Roman"/>
          <w:sz w:val="28"/>
          <w:szCs w:val="28"/>
        </w:rPr>
        <w:t>»</w:t>
      </w:r>
      <w:r w:rsidR="00930FED" w:rsidRPr="008357C7">
        <w:rPr>
          <w:rFonts w:ascii="Times New Roman" w:hAnsi="Times New Roman"/>
          <w:sz w:val="28"/>
          <w:szCs w:val="28"/>
        </w:rPr>
        <w:t>, от 20.04.2018 № 668-па</w:t>
      </w:r>
      <w:r w:rsidR="008357C7">
        <w:rPr>
          <w:rFonts w:ascii="Times New Roman" w:hAnsi="Times New Roman"/>
          <w:sz w:val="28"/>
          <w:szCs w:val="28"/>
        </w:rPr>
        <w:t xml:space="preserve"> «</w:t>
      </w:r>
      <w:r w:rsidR="008357C7" w:rsidRPr="008357C7">
        <w:rPr>
          <w:rFonts w:ascii="Times New Roman" w:hAnsi="Times New Roman"/>
          <w:bCs/>
          <w:sz w:val="28"/>
          <w:szCs w:val="28"/>
        </w:rPr>
        <w:t>О внесении изменений в постановление а</w:t>
      </w:r>
      <w:r w:rsidR="008357C7" w:rsidRPr="008357C7">
        <w:rPr>
          <w:rFonts w:ascii="Times New Roman" w:hAnsi="Times New Roman"/>
          <w:bCs/>
          <w:sz w:val="28"/>
          <w:szCs w:val="28"/>
        </w:rPr>
        <w:t>д</w:t>
      </w:r>
      <w:r w:rsidR="008357C7" w:rsidRPr="008357C7">
        <w:rPr>
          <w:rFonts w:ascii="Times New Roman" w:hAnsi="Times New Roman"/>
          <w:bCs/>
          <w:sz w:val="28"/>
          <w:szCs w:val="28"/>
        </w:rPr>
        <w:t>министрации города от 31.10.2017г. №1993-па «</w:t>
      </w:r>
      <w:r w:rsidR="008357C7" w:rsidRPr="008357C7">
        <w:rPr>
          <w:rFonts w:ascii="Times New Roman" w:hAnsi="Times New Roman"/>
          <w:sz w:val="28"/>
          <w:szCs w:val="28"/>
        </w:rPr>
        <w:t>Об утверждении муниц</w:t>
      </w:r>
      <w:r w:rsidR="008357C7" w:rsidRPr="008357C7">
        <w:rPr>
          <w:rFonts w:ascii="Times New Roman" w:hAnsi="Times New Roman"/>
          <w:sz w:val="28"/>
          <w:szCs w:val="28"/>
        </w:rPr>
        <w:t>и</w:t>
      </w:r>
      <w:r w:rsidR="008357C7" w:rsidRPr="008357C7">
        <w:rPr>
          <w:rFonts w:ascii="Times New Roman" w:hAnsi="Times New Roman"/>
          <w:sz w:val="28"/>
          <w:szCs w:val="28"/>
        </w:rPr>
        <w:lastRenderedPageBreak/>
        <w:t>пальной программы «</w:t>
      </w:r>
      <w:r w:rsidR="008357C7" w:rsidRPr="008357C7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 xml:space="preserve"> на терр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>и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>тории муниципального образования город Медногорск Оренбургской обла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>с</w:t>
      </w:r>
      <w:r w:rsidR="008357C7" w:rsidRPr="008357C7">
        <w:rPr>
          <w:rFonts w:ascii="Times New Roman" w:hAnsi="Times New Roman"/>
          <w:color w:val="000000"/>
          <w:sz w:val="28"/>
          <w:szCs w:val="28"/>
        </w:rPr>
        <w:t>ти в 2018-2022 годах</w:t>
      </w:r>
      <w:r w:rsidR="008357C7" w:rsidRPr="008357C7">
        <w:rPr>
          <w:rFonts w:ascii="Times New Roman" w:hAnsi="Times New Roman"/>
          <w:sz w:val="28"/>
          <w:szCs w:val="28"/>
        </w:rPr>
        <w:t>»</w:t>
      </w:r>
      <w:r w:rsidR="00930FED" w:rsidRPr="008357C7">
        <w:rPr>
          <w:rFonts w:ascii="Times New Roman" w:hAnsi="Times New Roman"/>
          <w:sz w:val="28"/>
          <w:szCs w:val="28"/>
        </w:rPr>
        <w:t xml:space="preserve">. </w:t>
      </w:r>
    </w:p>
    <w:p w:rsidR="006D7224" w:rsidRPr="008357C7" w:rsidRDefault="006D7224" w:rsidP="008357C7">
      <w:pPr>
        <w:pStyle w:val="a8"/>
        <w:numPr>
          <w:ilvl w:val="0"/>
          <w:numId w:val="18"/>
        </w:numPr>
        <w:tabs>
          <w:tab w:val="left" w:pos="142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8357C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по градостроительству, к</w:t>
      </w:r>
      <w:r w:rsidRPr="008357C7">
        <w:rPr>
          <w:rFonts w:ascii="Times New Roman" w:hAnsi="Times New Roman"/>
          <w:sz w:val="28"/>
          <w:szCs w:val="28"/>
        </w:rPr>
        <w:t>а</w:t>
      </w:r>
      <w:r w:rsidRPr="008357C7">
        <w:rPr>
          <w:rFonts w:ascii="Times New Roman" w:hAnsi="Times New Roman"/>
          <w:sz w:val="28"/>
          <w:szCs w:val="28"/>
        </w:rPr>
        <w:t>питальным ремонтам и ЖКХ  Кубагушева Р.Б.</w:t>
      </w:r>
    </w:p>
    <w:p w:rsidR="00A233E5" w:rsidRPr="00A233E5" w:rsidRDefault="006D7224" w:rsidP="008357C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опубликования в г</w:t>
      </w:r>
      <w:r w:rsidRPr="00A233E5">
        <w:rPr>
          <w:rFonts w:ascii="Times New Roman" w:hAnsi="Times New Roman"/>
          <w:color w:val="000000"/>
          <w:sz w:val="28"/>
          <w:szCs w:val="28"/>
        </w:rPr>
        <w:t>а</w:t>
      </w:r>
      <w:r w:rsidRPr="00A233E5">
        <w:rPr>
          <w:rFonts w:ascii="Times New Roman" w:hAnsi="Times New Roman"/>
          <w:color w:val="000000"/>
          <w:sz w:val="28"/>
          <w:szCs w:val="28"/>
        </w:rPr>
        <w:t>зете «Медногорский рабочий»</w:t>
      </w:r>
      <w:r w:rsidR="006A4A2D" w:rsidRPr="00A233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33E5">
        <w:rPr>
          <w:rFonts w:ascii="Times New Roman" w:hAnsi="Times New Roman"/>
          <w:color w:val="000000"/>
          <w:sz w:val="28"/>
          <w:szCs w:val="28"/>
        </w:rPr>
        <w:t>подлежит размещению на официальном сайте администрации города Медногорск в сети Интернет</w:t>
      </w:r>
      <w:r w:rsidR="00A233E5" w:rsidRPr="00A233E5">
        <w:rPr>
          <w:rFonts w:ascii="Times New Roman" w:hAnsi="Times New Roman"/>
          <w:color w:val="000000"/>
          <w:sz w:val="28"/>
          <w:szCs w:val="28"/>
        </w:rPr>
        <w:t>.</w:t>
      </w:r>
    </w:p>
    <w:p w:rsidR="006D7224" w:rsidRDefault="00A233E5" w:rsidP="00A233E5">
      <w:pPr>
        <w:pStyle w:val="a8"/>
        <w:tabs>
          <w:tab w:val="left" w:pos="99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233E5">
        <w:rPr>
          <w:rFonts w:ascii="Times New Roman" w:hAnsi="Times New Roman"/>
          <w:sz w:val="28"/>
          <w:szCs w:val="28"/>
        </w:rPr>
        <w:t xml:space="preserve"> </w:t>
      </w:r>
    </w:p>
    <w:p w:rsidR="006D7224" w:rsidRDefault="006D7224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D7224" w:rsidRDefault="006D7224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Д.В.Садовенко</w:t>
      </w:r>
    </w:p>
    <w:p w:rsidR="00761A7A" w:rsidRDefault="00761A7A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FD0E46" w:rsidRDefault="00FD0E46" w:rsidP="006D7224">
      <w:pPr>
        <w:pStyle w:val="a8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61A7A" w:rsidRDefault="00761A7A" w:rsidP="00FD0E4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3762" w:rsidRDefault="001D3762" w:rsidP="00FD0E4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3762" w:rsidRDefault="001D3762" w:rsidP="00FD0E4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3762" w:rsidRDefault="001D3762" w:rsidP="00FD0E46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A42C13" w:rsidRPr="006E4A78" w:rsidTr="00A42C13">
        <w:tc>
          <w:tcPr>
            <w:tcW w:w="4786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C5EBF" w:rsidRDefault="006C5EBF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5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42C13" w:rsidRPr="00B8206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42C13" w:rsidRPr="00FD0E46" w:rsidRDefault="00A42C13" w:rsidP="00FD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20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D0E46">
              <w:rPr>
                <w:rFonts w:ascii="Times New Roman" w:hAnsi="Times New Roman"/>
                <w:sz w:val="28"/>
                <w:szCs w:val="28"/>
                <w:u w:val="single"/>
              </w:rPr>
              <w:t>05.07.2019</w:t>
            </w:r>
            <w:r w:rsidRPr="00B820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D0E46">
              <w:rPr>
                <w:rFonts w:ascii="Times New Roman" w:hAnsi="Times New Roman"/>
                <w:sz w:val="28"/>
                <w:szCs w:val="28"/>
                <w:u w:val="single"/>
              </w:rPr>
              <w:t>722-па</w:t>
            </w:r>
          </w:p>
        </w:tc>
      </w:tr>
    </w:tbl>
    <w:p w:rsidR="00A42C13" w:rsidRDefault="00A42C13" w:rsidP="00931B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A42C13" w:rsidRPr="00722BE6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8A5262" w:rsidRDefault="00A42C13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5262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8A5262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8A5262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</w:p>
    <w:p w:rsidR="008A5262" w:rsidRDefault="008A5262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4D0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Медногорск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2C13" w:rsidRDefault="008A5262" w:rsidP="008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</w:t>
      </w:r>
      <w:r w:rsidRPr="00716FE7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16FE7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A42C13">
        <w:rPr>
          <w:rFonts w:ascii="Times New Roman" w:hAnsi="Times New Roman"/>
          <w:bCs/>
          <w:sz w:val="28"/>
          <w:szCs w:val="28"/>
        </w:rPr>
        <w:t xml:space="preserve">» 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A42C13" w:rsidRDefault="00A42C13" w:rsidP="00A42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</w:t>
            </w:r>
            <w:r w:rsidR="008A52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8A52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C13" w:rsidRPr="006F7356" w:rsidTr="0075156F">
        <w:trPr>
          <w:trHeight w:val="605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A42C13" w:rsidRPr="008A5262" w:rsidRDefault="008A5262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940"/>
        </w:trPr>
        <w:tc>
          <w:tcPr>
            <w:tcW w:w="2552" w:type="dxa"/>
          </w:tcPr>
          <w:p w:rsidR="00A42C13" w:rsidRPr="009B1A4B" w:rsidRDefault="006279B2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230" w:type="dxa"/>
          </w:tcPr>
          <w:p w:rsidR="008A5262" w:rsidRPr="008A5262" w:rsidRDefault="008A526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ормирование единых подходов к благоустройству горо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д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ской территории, вовлечение населения в формирование и поддержание высокого качества городской среды, созд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ние инфраструктуры с продуманным дизайном, учит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ы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вающей потребности всех жителей города.</w:t>
            </w:r>
          </w:p>
          <w:p w:rsidR="00A42C13" w:rsidRPr="00BE2243" w:rsidRDefault="00A42C13" w:rsidP="00A4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9B2" w:rsidRPr="006F7356" w:rsidTr="0075156F">
        <w:trPr>
          <w:trHeight w:val="940"/>
        </w:trPr>
        <w:tc>
          <w:tcPr>
            <w:tcW w:w="2552" w:type="dxa"/>
          </w:tcPr>
          <w:p w:rsidR="006279B2" w:rsidRDefault="006279B2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930FE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6279B2" w:rsidRDefault="006279B2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342"/>
        </w:trPr>
        <w:tc>
          <w:tcPr>
            <w:tcW w:w="2552" w:type="dxa"/>
          </w:tcPr>
          <w:p w:rsidR="00A42C13" w:rsidRPr="008A5262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8A5262" w:rsidRPr="008A5262" w:rsidRDefault="008A5262" w:rsidP="00747BAF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965C94" w:rsidRPr="00427492" w:rsidRDefault="008A5262" w:rsidP="00427492">
            <w:pPr>
              <w:pStyle w:val="a8"/>
              <w:numPr>
                <w:ilvl w:val="0"/>
                <w:numId w:val="17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наиболее посещаемых территорий общего пользования</w:t>
            </w:r>
            <w:r w:rsidR="004274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2C13" w:rsidRPr="006F7356" w:rsidTr="0075156F">
        <w:trPr>
          <w:trHeight w:val="626"/>
        </w:trPr>
        <w:tc>
          <w:tcPr>
            <w:tcW w:w="2552" w:type="dxa"/>
          </w:tcPr>
          <w:p w:rsidR="00A42C13" w:rsidRPr="00BE224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риями.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  <w:p w:rsidR="008A5262" w:rsidRPr="008A5262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  <w:p w:rsidR="00A42C13" w:rsidRPr="005F5A8D" w:rsidRDefault="008A5262" w:rsidP="00006448">
            <w:pPr>
              <w:pStyle w:val="a8"/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8A5262">
              <w:rPr>
                <w:rFonts w:ascii="Times New Roman" w:hAnsi="Times New Roman"/>
                <w:sz w:val="28"/>
                <w:szCs w:val="28"/>
              </w:rPr>
              <w:lastRenderedPageBreak/>
              <w:t>Доля благоустроенных общественных территорий</w:t>
            </w:r>
            <w:r w:rsidR="005F5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262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территорий.</w:t>
            </w:r>
          </w:p>
        </w:tc>
      </w:tr>
      <w:tr w:rsidR="00A42C13" w:rsidRPr="006F7356" w:rsidTr="0075156F">
        <w:trPr>
          <w:trHeight w:val="463"/>
        </w:trPr>
        <w:tc>
          <w:tcPr>
            <w:tcW w:w="2552" w:type="dxa"/>
          </w:tcPr>
          <w:p w:rsidR="00A42C13" w:rsidRPr="00BE2243" w:rsidRDefault="00A42C13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30" w:type="dxa"/>
          </w:tcPr>
          <w:p w:rsidR="00A42C13" w:rsidRPr="00BE2243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42C13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42C13" w:rsidRPr="006F7356" w:rsidTr="0075156F">
        <w:trPr>
          <w:trHeight w:val="701"/>
        </w:trPr>
        <w:tc>
          <w:tcPr>
            <w:tcW w:w="2552" w:type="dxa"/>
          </w:tcPr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A8D" w:rsidRDefault="005F5A8D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C13" w:rsidRPr="000B1A3B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A42C13" w:rsidRPr="0065525F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F5A8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63D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="005F5A8D"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552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357C7">
              <w:rPr>
                <w:rFonts w:ascii="Times New Roman" w:hAnsi="Times New Roman"/>
                <w:sz w:val="28"/>
                <w:szCs w:val="28"/>
              </w:rPr>
              <w:t xml:space="preserve">39 564 419,19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- по годам реализации: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5525F" w:rsidRPr="0065525F">
              <w:rPr>
                <w:rFonts w:ascii="Times New Roman" w:hAnsi="Times New Roman"/>
                <w:sz w:val="28"/>
                <w:szCs w:val="28"/>
              </w:rPr>
              <w:t>18</w:t>
            </w:r>
            <w:r w:rsidR="002C21BF">
              <w:rPr>
                <w:rFonts w:ascii="Times New Roman" w:hAnsi="Times New Roman"/>
                <w:sz w:val="28"/>
                <w:szCs w:val="28"/>
              </w:rPr>
              <w:t> </w:t>
            </w:r>
            <w:r w:rsidR="00C23F5F">
              <w:rPr>
                <w:rFonts w:ascii="Times New Roman" w:hAnsi="Times New Roman"/>
                <w:sz w:val="28"/>
                <w:szCs w:val="28"/>
              </w:rPr>
              <w:t>317</w:t>
            </w:r>
            <w:r w:rsidR="002C21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/>
                <w:sz w:val="28"/>
                <w:szCs w:val="28"/>
              </w:rPr>
              <w:t>0</w:t>
            </w:r>
            <w:r w:rsidR="003455C2">
              <w:rPr>
                <w:rFonts w:ascii="Times New Roman" w:hAnsi="Times New Roman"/>
                <w:sz w:val="28"/>
                <w:szCs w:val="28"/>
              </w:rPr>
              <w:t>0</w:t>
            </w:r>
            <w:r w:rsidR="002C21BF" w:rsidRPr="002C21BF">
              <w:rPr>
                <w:rFonts w:ascii="Times New Roman" w:hAnsi="Times New Roman"/>
                <w:sz w:val="28"/>
                <w:szCs w:val="28"/>
              </w:rPr>
              <w:t>.00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357C7">
              <w:rPr>
                <w:rFonts w:ascii="Times New Roman" w:hAnsi="Times New Roman" w:cs="Calibri"/>
                <w:sz w:val="28"/>
                <w:szCs w:val="28"/>
              </w:rPr>
              <w:t>21 247 413,19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EF28F6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5F5A8D"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5F5A8D" w:rsidRPr="0065525F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65525F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782A5A" w:rsidRPr="000B1A3B" w:rsidRDefault="005F5A8D" w:rsidP="002C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5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511B9C" w:rsidRPr="0065525F">
              <w:rPr>
                <w:rFonts w:ascii="Times New Roman" w:hAnsi="Times New Roman" w:cs="Calibri"/>
                <w:sz w:val="28"/>
                <w:szCs w:val="28"/>
              </w:rPr>
              <w:t>,0</w:t>
            </w:r>
            <w:r w:rsidR="003455C2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EF28F6" w:rsidRPr="0065525F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BC1626" w:rsidRPr="0065525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F5A8D" w:rsidRPr="006F7356" w:rsidTr="0075156F">
        <w:trPr>
          <w:trHeight w:val="701"/>
        </w:trPr>
        <w:tc>
          <w:tcPr>
            <w:tcW w:w="2552" w:type="dxa"/>
          </w:tcPr>
          <w:p w:rsidR="005F5A8D" w:rsidRDefault="005F5A8D" w:rsidP="005F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 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дворовых территорий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Увеличение количества,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площади и доли благоустрое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ных территорий общего пользования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Медногорск;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11"/>
              </w:numPr>
              <w:tabs>
                <w:tab w:val="left" w:pos="244"/>
              </w:tabs>
              <w:spacing w:after="0" w:line="240" w:lineRule="auto"/>
              <w:ind w:left="244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Соответствие территорий общего пользования муниц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 Медногорск 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критериям: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безопасность – установка систем освещения и виде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наблюдения;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комфорт – обеспечение всестороннего доступа на ли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ч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ном, общественном транспорте, велосипеде, инвалидной коляске и пешком;</w:t>
            </w:r>
          </w:p>
          <w:p w:rsidR="005F5A8D" w:rsidRPr="005F5A8D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экологичность – наличие зеленых насаждений, разв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A8D">
              <w:rPr>
                <w:rFonts w:ascii="Times New Roman" w:hAnsi="Times New Roman"/>
                <w:sz w:val="28"/>
                <w:szCs w:val="28"/>
              </w:rPr>
              <w:t>тие велосипедной инфраструктуры (дорожки, станции проката);</w:t>
            </w:r>
          </w:p>
          <w:p w:rsidR="005F5A8D" w:rsidRPr="00A63D75" w:rsidRDefault="005F5A8D" w:rsidP="00006448">
            <w:pPr>
              <w:pStyle w:val="a8"/>
              <w:numPr>
                <w:ilvl w:val="0"/>
                <w:numId w:val="9"/>
              </w:numPr>
              <w:tabs>
                <w:tab w:val="left" w:pos="280"/>
                <w:tab w:val="left" w:pos="445"/>
              </w:tabs>
              <w:spacing w:after="0" w:line="240" w:lineRule="auto"/>
              <w:ind w:lef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8D">
              <w:rPr>
                <w:rFonts w:ascii="Times New Roman" w:hAnsi="Times New Roman"/>
                <w:sz w:val="28"/>
                <w:szCs w:val="28"/>
              </w:rPr>
              <w:t>разнообразие – возможность выбора места отдыха.</w:t>
            </w:r>
          </w:p>
        </w:tc>
      </w:tr>
    </w:tbl>
    <w:p w:rsidR="00911C6B" w:rsidRDefault="00911C6B" w:rsidP="00A42C13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Список определений, используемых в Программе: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240" w:lineRule="auto"/>
        <w:rPr>
          <w:rFonts w:cs="Calibri"/>
          <w:color w:val="000000"/>
          <w:szCs w:val="20"/>
        </w:rPr>
      </w:pPr>
    </w:p>
    <w:p w:rsidR="007E4411" w:rsidRPr="00DB0C1E" w:rsidRDefault="00DB0C1E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0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б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лагоустройство территории – комплекс мероприятий по содержанию территории, а также по проектированию и размещению объектов благоус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т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ройства, предназначенных для обеспечения и повышения комфортности у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с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ловий проживания граждан, поддержания и улучшения санитарного и эст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е</w:t>
      </w:r>
      <w:r w:rsidR="007E4411" w:rsidRPr="00DB0C1E">
        <w:rPr>
          <w:rFonts w:ascii="Times New Roman" w:hAnsi="Times New Roman"/>
          <w:color w:val="000000"/>
          <w:sz w:val="28"/>
          <w:szCs w:val="20"/>
        </w:rPr>
        <w:t>тического состояния территории;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DB0C1E">
        <w:rPr>
          <w:rFonts w:ascii="Times New Roman" w:hAnsi="Times New Roman"/>
          <w:color w:val="000000"/>
          <w:spacing w:val="-2"/>
          <w:sz w:val="28"/>
          <w:szCs w:val="28"/>
        </w:rPr>
        <w:t>дворовая территория</w:t>
      </w:r>
      <w:r w:rsidRPr="00DB0C1E">
        <w:rPr>
          <w:rFonts w:ascii="Times New Roman" w:hAnsi="Times New Roman"/>
          <w:spacing w:val="-2"/>
          <w:sz w:val="28"/>
          <w:szCs w:val="28"/>
        </w:rPr>
        <w:t xml:space="preserve"> многоквартирных домов (далее – МКД) – совоку</w:t>
      </w:r>
      <w:r w:rsidRPr="00DB0C1E">
        <w:rPr>
          <w:rFonts w:ascii="Times New Roman" w:hAnsi="Times New Roman"/>
          <w:spacing w:val="-2"/>
          <w:sz w:val="28"/>
          <w:szCs w:val="28"/>
        </w:rPr>
        <w:t>п</w:t>
      </w:r>
      <w:r w:rsidRPr="00DB0C1E">
        <w:rPr>
          <w:rFonts w:ascii="Times New Roman" w:hAnsi="Times New Roman"/>
          <w:spacing w:val="-2"/>
          <w:sz w:val="28"/>
          <w:szCs w:val="28"/>
        </w:rPr>
        <w:t xml:space="preserve">ность территорий, прилегающих к МКД, с расположенными на них объектами, </w:t>
      </w:r>
      <w:r w:rsidRPr="00DB0C1E">
        <w:rPr>
          <w:rFonts w:ascii="Times New Roman" w:hAnsi="Times New Roman"/>
          <w:spacing w:val="-2"/>
          <w:sz w:val="28"/>
          <w:szCs w:val="28"/>
        </w:rPr>
        <w:lastRenderedPageBreak/>
        <w:t>предназначенными для обслуживания и эксплуатации таких домов, и элеме</w:t>
      </w:r>
      <w:r w:rsidRPr="00DB0C1E">
        <w:rPr>
          <w:rFonts w:ascii="Times New Roman" w:hAnsi="Times New Roman"/>
          <w:spacing w:val="-2"/>
          <w:sz w:val="28"/>
          <w:szCs w:val="28"/>
        </w:rPr>
        <w:t>н</w:t>
      </w:r>
      <w:r w:rsidRPr="00DB0C1E">
        <w:rPr>
          <w:rFonts w:ascii="Times New Roman" w:hAnsi="Times New Roman"/>
          <w:spacing w:val="-2"/>
          <w:sz w:val="28"/>
          <w:szCs w:val="28"/>
        </w:rPr>
        <w:t>тами благоустройства этих территорий, в том числе парковками (парковочн</w:t>
      </w:r>
      <w:r w:rsidRPr="00DB0C1E">
        <w:rPr>
          <w:rFonts w:ascii="Times New Roman" w:hAnsi="Times New Roman"/>
          <w:spacing w:val="-2"/>
          <w:sz w:val="28"/>
          <w:szCs w:val="28"/>
        </w:rPr>
        <w:t>ы</w:t>
      </w:r>
      <w:r w:rsidRPr="00DB0C1E">
        <w:rPr>
          <w:rFonts w:ascii="Times New Roman" w:hAnsi="Times New Roman"/>
          <w:spacing w:val="-2"/>
          <w:sz w:val="28"/>
          <w:szCs w:val="28"/>
        </w:rPr>
        <w:t>ми местами), тротуарами и автомобильными дорогами, включая автомобил</w:t>
      </w:r>
      <w:r w:rsidRPr="00DB0C1E">
        <w:rPr>
          <w:rFonts w:ascii="Times New Roman" w:hAnsi="Times New Roman"/>
          <w:spacing w:val="-2"/>
          <w:sz w:val="28"/>
          <w:szCs w:val="28"/>
        </w:rPr>
        <w:t>ь</w:t>
      </w:r>
      <w:r w:rsidRPr="00DB0C1E">
        <w:rPr>
          <w:rFonts w:ascii="Times New Roman" w:hAnsi="Times New Roman"/>
          <w:spacing w:val="-2"/>
          <w:sz w:val="28"/>
          <w:szCs w:val="28"/>
        </w:rPr>
        <w:t>ные дороги, образующие проезды к территориям, прилегающим к МКД;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малые архитектурные формы – элементы монументально-декоративного оформления, устройства для оформления мобильного и ве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тикального озеленения, водные устройства, городская мебель, коммунально-бытовое и техническое оборудование на территории муниципального образ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вания и другие объекты городского дизайна (урны, скамьи, декоративные о</w:t>
      </w:r>
      <w:r w:rsidRPr="00DB0C1E">
        <w:rPr>
          <w:rFonts w:ascii="Times New Roman" w:hAnsi="Times New Roman"/>
          <w:sz w:val="28"/>
          <w:szCs w:val="20"/>
        </w:rPr>
        <w:t>г</w:t>
      </w:r>
      <w:r w:rsidRPr="00DB0C1E">
        <w:rPr>
          <w:rFonts w:ascii="Times New Roman" w:hAnsi="Times New Roman"/>
          <w:sz w:val="28"/>
          <w:szCs w:val="20"/>
        </w:rPr>
        <w:t>раждения, светильники, декоративные стенки, фонтаны, беседки, вазы для цветов, монументально-декоративные композиции, декоративные скульпт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ры, оборудование детских, спортивных площадок, площадок для отдыха, другое);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наружное освещение (в том числе праздничное) – совокупность эл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минимальный перечень работ по благоустройству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 – ремонт дворовых проездов, обеспечение освещения дворовых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рий, установка скамеек, урн;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бильных парковок, площадок для мусорных контейнеров, озеленение терр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торий и другие работы (предусмотренные по желаниям жителей, утвержде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ные протоколом после проведения собрания собственников жилья);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комплексный проект благоустройства общественной территории – пр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ект благоустройства, предусматривающий использование различных элеме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тов благоустройства, а также функциональное разнообразие на объекте бл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 xml:space="preserve">гоустройства в целях обеспечения привлекательности территории для разных </w:t>
      </w:r>
      <w:r w:rsidRPr="00DB0C1E">
        <w:rPr>
          <w:rFonts w:ascii="Times New Roman" w:hAnsi="Times New Roman"/>
          <w:sz w:val="28"/>
          <w:szCs w:val="20"/>
        </w:rPr>
        <w:lastRenderedPageBreak/>
        <w:t xml:space="preserve">групп </w:t>
      </w:r>
      <w:r w:rsidRPr="00A233E5">
        <w:rPr>
          <w:rFonts w:ascii="Times New Roman" w:hAnsi="Times New Roman"/>
          <w:sz w:val="28"/>
          <w:szCs w:val="20"/>
        </w:rPr>
        <w:t>населения;</w:t>
      </w:r>
    </w:p>
    <w:p w:rsidR="007E4411" w:rsidRPr="00A233E5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общественные территории (территории общего пользования) – терр</w:t>
      </w:r>
      <w:r w:rsidRPr="00A233E5">
        <w:rPr>
          <w:rFonts w:ascii="Times New Roman" w:hAnsi="Times New Roman"/>
          <w:sz w:val="28"/>
          <w:szCs w:val="20"/>
        </w:rPr>
        <w:t>и</w:t>
      </w:r>
      <w:r w:rsidRPr="00A233E5">
        <w:rPr>
          <w:rFonts w:ascii="Times New Roman" w:hAnsi="Times New Roman"/>
          <w:sz w:val="28"/>
          <w:szCs w:val="20"/>
        </w:rPr>
        <w:t>тории муниципальных образований, свободные от транспорта, в том числе пешеходные зоны, площади, улицы, скверы, парки, бульвары, пляжи, наб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режные, а также наземные, подземные, надземные части зданий и сооруж</w:t>
      </w:r>
      <w:r w:rsidRPr="00A233E5">
        <w:rPr>
          <w:rFonts w:ascii="Times New Roman" w:hAnsi="Times New Roman"/>
          <w:sz w:val="28"/>
          <w:szCs w:val="20"/>
        </w:rPr>
        <w:t>е</w:t>
      </w:r>
      <w:r w:rsidRPr="00A233E5">
        <w:rPr>
          <w:rFonts w:ascii="Times New Roman" w:hAnsi="Times New Roman"/>
          <w:sz w:val="28"/>
          <w:szCs w:val="20"/>
        </w:rPr>
        <w:t>ний, специально предназначенные для использования неограниченным кр</w:t>
      </w:r>
      <w:r w:rsidRPr="00A233E5">
        <w:rPr>
          <w:rFonts w:ascii="Times New Roman" w:hAnsi="Times New Roman"/>
          <w:sz w:val="28"/>
          <w:szCs w:val="20"/>
        </w:rPr>
        <w:t>у</w:t>
      </w:r>
      <w:r w:rsidRPr="00A233E5">
        <w:rPr>
          <w:rFonts w:ascii="Times New Roman" w:hAnsi="Times New Roman"/>
          <w:sz w:val="28"/>
          <w:szCs w:val="20"/>
        </w:rPr>
        <w:t>гом лиц в целях досуга, проведения массовых мероприятий;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233E5">
        <w:rPr>
          <w:rFonts w:ascii="Times New Roman" w:hAnsi="Times New Roman"/>
          <w:sz w:val="28"/>
          <w:szCs w:val="20"/>
        </w:rPr>
        <w:t>озеленение – элемент благоустройства и ландшафтной организации территории, обеспечивающий формирование среды муниципального образ</w:t>
      </w:r>
      <w:r w:rsidRPr="00A233E5">
        <w:rPr>
          <w:rFonts w:ascii="Times New Roman" w:hAnsi="Times New Roman"/>
          <w:sz w:val="28"/>
          <w:szCs w:val="20"/>
        </w:rPr>
        <w:t>о</w:t>
      </w:r>
      <w:r w:rsidRPr="00A233E5">
        <w:rPr>
          <w:rFonts w:ascii="Times New Roman" w:hAnsi="Times New Roman"/>
          <w:sz w:val="28"/>
          <w:szCs w:val="20"/>
        </w:rPr>
        <w:t>вания с активным использованием растительных компонентов, а также ко</w:t>
      </w:r>
      <w:r w:rsidRPr="00A233E5">
        <w:rPr>
          <w:rFonts w:ascii="Times New Roman" w:hAnsi="Times New Roman"/>
          <w:sz w:val="28"/>
          <w:szCs w:val="20"/>
        </w:rPr>
        <w:t>м</w:t>
      </w:r>
      <w:r w:rsidRPr="00A233E5">
        <w:rPr>
          <w:rFonts w:ascii="Times New Roman" w:hAnsi="Times New Roman"/>
          <w:sz w:val="28"/>
          <w:szCs w:val="20"/>
        </w:rPr>
        <w:t>плексный процесс, связанный с проведением работ</w:t>
      </w:r>
      <w:r w:rsidRPr="00DB0C1E">
        <w:rPr>
          <w:rFonts w:ascii="Times New Roman" w:hAnsi="Times New Roman"/>
          <w:sz w:val="28"/>
          <w:szCs w:val="20"/>
        </w:rPr>
        <w:t xml:space="preserve"> по различным видам и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женерной подготовки (вертикальная планировка, террасирование, кронир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вание и другое) и благоустройству озелененных территорий (непосредстве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ная посадка деревьев, в том числе крупномеров, кустарников, создание тр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вянистых газонов, цветников, альпинариев и розариев, устройство специал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зированных садов, другое);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trike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 – озелененная территория, представляющая собой часть террит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рии природного комплекса, на которой располагаются природные и искусс</w:t>
      </w:r>
      <w:r w:rsidRPr="00DB0C1E">
        <w:rPr>
          <w:rFonts w:ascii="Times New Roman" w:hAnsi="Times New Roman"/>
          <w:sz w:val="28"/>
          <w:szCs w:val="20"/>
        </w:rPr>
        <w:t>т</w:t>
      </w:r>
      <w:r w:rsidRPr="00DB0C1E">
        <w:rPr>
          <w:rFonts w:ascii="Times New Roman" w:hAnsi="Times New Roman"/>
          <w:sz w:val="28"/>
          <w:szCs w:val="20"/>
        </w:rPr>
        <w:t xml:space="preserve">венно созданные садово-парковые комплексы и объекты (парк, сад, сквер, бульвар); 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парковка (парковочное место) – специально обозначенное и при нео</w:t>
      </w:r>
      <w:r w:rsidRPr="00DB0C1E">
        <w:rPr>
          <w:rFonts w:ascii="Times New Roman" w:hAnsi="Times New Roman"/>
          <w:sz w:val="28"/>
          <w:szCs w:val="20"/>
        </w:rPr>
        <w:t>б</w:t>
      </w:r>
      <w:r w:rsidRPr="00DB0C1E">
        <w:rPr>
          <w:rFonts w:ascii="Times New Roman" w:hAnsi="Times New Roman"/>
          <w:sz w:val="28"/>
          <w:szCs w:val="20"/>
        </w:rPr>
        <w:t>ходимости обустроенное и оборудованное место, примыкающее к проезжей части и (или) тротуару, обочине, эстакаде или мосту либо являющееся ч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стью подэстакадных или подмостовых пространств, площадей и иных объе</w:t>
      </w:r>
      <w:r w:rsidRPr="00DB0C1E">
        <w:rPr>
          <w:rFonts w:ascii="Times New Roman" w:hAnsi="Times New Roman"/>
          <w:sz w:val="28"/>
          <w:szCs w:val="20"/>
        </w:rPr>
        <w:t>к</w:t>
      </w:r>
      <w:r w:rsidRPr="00DB0C1E">
        <w:rPr>
          <w:rFonts w:ascii="Times New Roman" w:hAnsi="Times New Roman"/>
          <w:sz w:val="28"/>
          <w:szCs w:val="20"/>
        </w:rPr>
        <w:t>тов улично-дорожной сети, зданий, строений или сооружений и предназн</w:t>
      </w:r>
      <w:r w:rsidRPr="00DB0C1E">
        <w:rPr>
          <w:rFonts w:ascii="Times New Roman" w:hAnsi="Times New Roman"/>
          <w:sz w:val="28"/>
          <w:szCs w:val="20"/>
        </w:rPr>
        <w:t>а</w:t>
      </w:r>
      <w:r w:rsidRPr="00DB0C1E">
        <w:rPr>
          <w:rFonts w:ascii="Times New Roman" w:hAnsi="Times New Roman"/>
          <w:sz w:val="28"/>
          <w:szCs w:val="20"/>
        </w:rPr>
        <w:t>ченное для организованной стоянки транспортных средств на платной основе или без взимания платы по решению собственника или иного владельца а</w:t>
      </w:r>
      <w:r w:rsidRPr="00DB0C1E">
        <w:rPr>
          <w:rFonts w:ascii="Times New Roman" w:hAnsi="Times New Roman"/>
          <w:sz w:val="28"/>
          <w:szCs w:val="20"/>
        </w:rPr>
        <w:t>в</w:t>
      </w:r>
      <w:r w:rsidRPr="00DB0C1E">
        <w:rPr>
          <w:rFonts w:ascii="Times New Roman" w:hAnsi="Times New Roman"/>
          <w:sz w:val="28"/>
          <w:szCs w:val="20"/>
        </w:rPr>
        <w:t>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lastRenderedPageBreak/>
        <w:t>паспорт объекта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>ем средств озеленения;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пешеходные зоны – участки территории населенного пункта, на кот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рых осуществляется движение населения в прогулочных и культурно-бытовых целях, в целях транзитного передвижения и которые обладают о</w:t>
      </w:r>
      <w:r w:rsidRPr="00DB0C1E">
        <w:rPr>
          <w:rFonts w:ascii="Times New Roman" w:hAnsi="Times New Roman"/>
          <w:sz w:val="28"/>
          <w:szCs w:val="20"/>
        </w:rPr>
        <w:t>п</w:t>
      </w:r>
      <w:r w:rsidRPr="00DB0C1E">
        <w:rPr>
          <w:rFonts w:ascii="Times New Roman" w:hAnsi="Times New Roman"/>
          <w:sz w:val="28"/>
          <w:szCs w:val="20"/>
        </w:rPr>
        <w:t>ределенными характеристиками (наличие остановок скоростного внеуличн</w:t>
      </w:r>
      <w:r w:rsidRPr="00DB0C1E">
        <w:rPr>
          <w:rFonts w:ascii="Times New Roman" w:hAnsi="Times New Roman"/>
          <w:sz w:val="28"/>
          <w:szCs w:val="20"/>
        </w:rPr>
        <w:t>о</w:t>
      </w:r>
      <w:r w:rsidRPr="00DB0C1E">
        <w:rPr>
          <w:rFonts w:ascii="Times New Roman" w:hAnsi="Times New Roman"/>
          <w:sz w:val="28"/>
          <w:szCs w:val="20"/>
        </w:rPr>
        <w:t>го и наземного общественного транспорта, высокая концентрация объектов обслуживания, памятников истории и культуры, рекреаций, высокая сумма</w:t>
      </w:r>
      <w:r w:rsidRPr="00DB0C1E">
        <w:rPr>
          <w:rFonts w:ascii="Times New Roman" w:hAnsi="Times New Roman"/>
          <w:sz w:val="28"/>
          <w:szCs w:val="20"/>
        </w:rPr>
        <w:t>р</w:t>
      </w:r>
      <w:r w:rsidRPr="00DB0C1E">
        <w:rPr>
          <w:rFonts w:ascii="Times New Roman" w:hAnsi="Times New Roman"/>
          <w:sz w:val="28"/>
          <w:szCs w:val="20"/>
        </w:rPr>
        <w:t>ная плотность пешеходных потоков), пешеходные зоны могут формироват</w:t>
      </w:r>
      <w:r w:rsidRPr="00DB0C1E">
        <w:rPr>
          <w:rFonts w:ascii="Times New Roman" w:hAnsi="Times New Roman"/>
          <w:sz w:val="28"/>
          <w:szCs w:val="20"/>
        </w:rPr>
        <w:t>ь</w:t>
      </w:r>
      <w:r w:rsidRPr="00DB0C1E">
        <w:rPr>
          <w:rFonts w:ascii="Times New Roman" w:hAnsi="Times New Roman"/>
          <w:sz w:val="28"/>
          <w:szCs w:val="20"/>
        </w:rPr>
        <w:t>ся на эспланадах, пешеходных улицах, пешеходных частях площадей нас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ленного пункта;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площадь – открытое, </w:t>
      </w:r>
      <w:hyperlink r:id="rId8" w:tooltip="Архитектура" w:history="1">
        <w:r w:rsidRPr="00DB0C1E">
          <w:rPr>
            <w:rFonts w:ascii="Times New Roman" w:hAnsi="Times New Roman"/>
            <w:sz w:val="28"/>
            <w:szCs w:val="28"/>
          </w:rPr>
          <w:t>архитектурно</w:t>
        </w:r>
      </w:hyperlink>
      <w:r w:rsidRPr="00DB0C1E">
        <w:rPr>
          <w:rFonts w:ascii="Times New Roman" w:hAnsi="Times New Roman"/>
          <w:sz w:val="28"/>
          <w:szCs w:val="28"/>
        </w:rPr>
        <w:t> обрамленное </w:t>
      </w:r>
      <w:hyperlink r:id="rId9" w:tooltip="Здание" w:history="1">
        <w:r w:rsidRPr="00DB0C1E">
          <w:rPr>
            <w:rFonts w:ascii="Times New Roman" w:hAnsi="Times New Roman"/>
            <w:sz w:val="28"/>
            <w:szCs w:val="28"/>
          </w:rPr>
          <w:t>зданиями</w:t>
        </w:r>
      </w:hyperlink>
      <w:r w:rsidRPr="00DB0C1E">
        <w:rPr>
          <w:rFonts w:ascii="Times New Roman" w:hAnsi="Times New Roman"/>
          <w:sz w:val="28"/>
          <w:szCs w:val="28"/>
        </w:rPr>
        <w:t> и </w:t>
      </w:r>
      <w:hyperlink r:id="rId10" w:tooltip="Зелёные насаждения" w:history="1">
        <w:r w:rsidRPr="00DB0C1E">
          <w:rPr>
            <w:rFonts w:ascii="Times New Roman" w:hAnsi="Times New Roman"/>
            <w:sz w:val="28"/>
            <w:szCs w:val="28"/>
          </w:rPr>
          <w:t>зелеными насаждениями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пространство, входящее в систему </w:t>
      </w:r>
      <w:hyperlink r:id="rId11" w:tooltip="Город" w:history="1">
        <w:r w:rsidRPr="00DB0C1E">
          <w:rPr>
            <w:rFonts w:ascii="Times New Roman" w:hAnsi="Times New Roman"/>
            <w:sz w:val="28"/>
            <w:szCs w:val="28"/>
          </w:rPr>
          <w:t>городских</w:t>
        </w:r>
      </w:hyperlink>
      <w:r w:rsidRPr="00DB0C1E">
        <w:rPr>
          <w:rFonts w:ascii="Times New Roman" w:hAnsi="Times New Roman"/>
          <w:sz w:val="28"/>
          <w:szCs w:val="28"/>
        </w:rPr>
        <w:t> пространств;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0C1E">
        <w:rPr>
          <w:rFonts w:ascii="Times New Roman" w:hAnsi="Times New Roman"/>
          <w:color w:val="000000"/>
          <w:sz w:val="28"/>
          <w:szCs w:val="20"/>
        </w:rPr>
        <w:t>сквер –</w:t>
      </w:r>
      <w:r w:rsidRPr="00DB0C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</w:t>
      </w:r>
      <w:r w:rsidRPr="00DB0C1E">
        <w:rPr>
          <w:rFonts w:ascii="Times New Roman" w:hAnsi="Times New Roman"/>
          <w:color w:val="000000"/>
          <w:sz w:val="28"/>
        </w:rPr>
        <w:t> озеленения города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представляющий собой участок площадью около 0,15–2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2" w:tooltip="Га" w:history="1">
        <w:r w:rsidRPr="00DB0C1E">
          <w:rPr>
            <w:rFonts w:ascii="Times New Roman" w:hAnsi="Times New Roman"/>
            <w:color w:val="000000"/>
            <w:sz w:val="28"/>
          </w:rPr>
          <w:t>га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размещаемый на площади, перекрестке</w:t>
      </w:r>
      <w:r w:rsidRPr="00DB0C1E">
        <w:rPr>
          <w:rFonts w:ascii="Times New Roman" w:hAnsi="Times New Roman"/>
          <w:color w:val="000000"/>
          <w:sz w:val="28"/>
        </w:rPr>
        <w:t> улиц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примыкающем к улице участке квартала; планировка включает</w:t>
      </w:r>
      <w:r w:rsidRPr="00DB0C1E">
        <w:rPr>
          <w:rFonts w:ascii="Times New Roman" w:hAnsi="Times New Roman"/>
          <w:color w:val="000000"/>
          <w:sz w:val="28"/>
        </w:rPr>
        <w:t> </w:t>
      </w:r>
      <w:hyperlink r:id="rId13" w:tooltip="Дорожка" w:history="1">
        <w:r w:rsidRPr="00DB0C1E">
          <w:rPr>
            <w:rFonts w:ascii="Times New Roman" w:hAnsi="Times New Roman"/>
            <w:color w:val="000000"/>
            <w:sz w:val="28"/>
          </w:rPr>
          <w:t>дорожки</w:t>
        </w:r>
      </w:hyperlink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площадки,</w:t>
      </w:r>
      <w:r w:rsidRPr="00DB0C1E">
        <w:rPr>
          <w:rFonts w:ascii="Times New Roman" w:hAnsi="Times New Roman"/>
          <w:color w:val="000000"/>
          <w:sz w:val="28"/>
        </w:rPr>
        <w:t> газоны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B0C1E">
        <w:rPr>
          <w:rFonts w:ascii="Times New Roman" w:hAnsi="Times New Roman"/>
          <w:color w:val="000000"/>
          <w:sz w:val="28"/>
        </w:rPr>
        <w:t> цветники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отдельные группы деревьев, кустарников; предназначается для кратковременного</w:t>
      </w:r>
      <w:r w:rsidRPr="00DB0C1E">
        <w:rPr>
          <w:rFonts w:ascii="Times New Roman" w:hAnsi="Times New Roman"/>
          <w:color w:val="000000"/>
          <w:sz w:val="28"/>
        </w:rPr>
        <w:t> отдыха 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пешеходов и художественн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0C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оформления архитектурного ансамбля;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территории особого городского значения – территории с особым стат</w:t>
      </w:r>
      <w:r w:rsidRPr="00DB0C1E">
        <w:rPr>
          <w:rFonts w:ascii="Times New Roman" w:hAnsi="Times New Roman"/>
          <w:sz w:val="28"/>
          <w:szCs w:val="20"/>
        </w:rPr>
        <w:t>у</w:t>
      </w:r>
      <w:r w:rsidRPr="00DB0C1E">
        <w:rPr>
          <w:rFonts w:ascii="Times New Roman" w:hAnsi="Times New Roman"/>
          <w:sz w:val="28"/>
          <w:szCs w:val="20"/>
        </w:rPr>
        <w:t>сом, обладающие повышенной культурно-рекреационной и социальной це</w:t>
      </w:r>
      <w:r w:rsidRPr="00DB0C1E">
        <w:rPr>
          <w:rFonts w:ascii="Times New Roman" w:hAnsi="Times New Roman"/>
          <w:sz w:val="28"/>
          <w:szCs w:val="20"/>
        </w:rPr>
        <w:t>н</w:t>
      </w:r>
      <w:r w:rsidRPr="00DB0C1E">
        <w:rPr>
          <w:rFonts w:ascii="Times New Roman" w:hAnsi="Times New Roman"/>
          <w:sz w:val="28"/>
          <w:szCs w:val="20"/>
        </w:rPr>
        <w:t>ностью, на которых действуют повышенные требования к качеству проект</w:t>
      </w:r>
      <w:r w:rsidRPr="00DB0C1E">
        <w:rPr>
          <w:rFonts w:ascii="Times New Roman" w:hAnsi="Times New Roman"/>
          <w:sz w:val="28"/>
          <w:szCs w:val="20"/>
        </w:rPr>
        <w:t>и</w:t>
      </w:r>
      <w:r w:rsidRPr="00DB0C1E">
        <w:rPr>
          <w:rFonts w:ascii="Times New Roman" w:hAnsi="Times New Roman"/>
          <w:sz w:val="28"/>
          <w:szCs w:val="20"/>
        </w:rPr>
        <w:t xml:space="preserve">рования, содержанию фасадов и благоустройству территорий в соответствии с перечнем, утвержденным руководителем муниципального образования в </w:t>
      </w:r>
      <w:r w:rsidRPr="00DB0C1E">
        <w:rPr>
          <w:rFonts w:ascii="Times New Roman" w:hAnsi="Times New Roman"/>
          <w:sz w:val="28"/>
          <w:szCs w:val="20"/>
        </w:rPr>
        <w:lastRenderedPageBreak/>
        <w:t>установленном порядке;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 xml:space="preserve">улица – </w:t>
      </w:r>
      <w:r w:rsidRPr="00DB0C1E">
        <w:rPr>
          <w:rFonts w:ascii="Times New Roman" w:hAnsi="Times New Roman"/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</w:t>
      </w:r>
      <w:r w:rsidRPr="00DB0C1E">
        <w:rPr>
          <w:rFonts w:ascii="Times New Roman" w:hAnsi="Times New Roman"/>
          <w:color w:val="000000"/>
          <w:sz w:val="28"/>
          <w:szCs w:val="28"/>
        </w:rPr>
        <w:t>у</w:t>
      </w:r>
      <w:r w:rsidRPr="00DB0C1E">
        <w:rPr>
          <w:rFonts w:ascii="Times New Roman" w:hAnsi="Times New Roman"/>
          <w:color w:val="000000"/>
          <w:sz w:val="28"/>
          <w:szCs w:val="28"/>
        </w:rPr>
        <w:t>жения, находящаяся в пределах населенных пунктов, в том числе магис</w:t>
      </w:r>
      <w:r w:rsidRPr="00DB0C1E">
        <w:rPr>
          <w:rFonts w:ascii="Times New Roman" w:hAnsi="Times New Roman"/>
          <w:color w:val="000000"/>
          <w:sz w:val="28"/>
          <w:szCs w:val="28"/>
        </w:rPr>
        <w:t>т</w:t>
      </w:r>
      <w:r w:rsidRPr="00DB0C1E">
        <w:rPr>
          <w:rFonts w:ascii="Times New Roman" w:hAnsi="Times New Roman"/>
          <w:color w:val="000000"/>
          <w:sz w:val="28"/>
          <w:szCs w:val="28"/>
        </w:rPr>
        <w:t>ральная дорога скоростного и регулируемого движения, пешеходная, велос</w:t>
      </w:r>
      <w:r w:rsidRPr="00DB0C1E">
        <w:rPr>
          <w:rFonts w:ascii="Times New Roman" w:hAnsi="Times New Roman"/>
          <w:color w:val="000000"/>
          <w:sz w:val="28"/>
          <w:szCs w:val="28"/>
        </w:rPr>
        <w:t>и</w:t>
      </w:r>
      <w:r w:rsidRPr="00DB0C1E">
        <w:rPr>
          <w:rFonts w:ascii="Times New Roman" w:hAnsi="Times New Roman"/>
          <w:color w:val="000000"/>
          <w:sz w:val="28"/>
          <w:szCs w:val="28"/>
        </w:rPr>
        <w:t>педная и парковая дорога, дорога в научно-производственных, промышле</w:t>
      </w:r>
      <w:r w:rsidRPr="00DB0C1E">
        <w:rPr>
          <w:rFonts w:ascii="Times New Roman" w:hAnsi="Times New Roman"/>
          <w:color w:val="000000"/>
          <w:sz w:val="28"/>
          <w:szCs w:val="28"/>
        </w:rPr>
        <w:t>н</w:t>
      </w:r>
      <w:r w:rsidRPr="00DB0C1E">
        <w:rPr>
          <w:rFonts w:ascii="Times New Roman" w:hAnsi="Times New Roman"/>
          <w:color w:val="000000"/>
          <w:sz w:val="28"/>
          <w:szCs w:val="28"/>
        </w:rPr>
        <w:t>ных и коммунально-складских зонах (районах);</w:t>
      </w:r>
    </w:p>
    <w:p w:rsidR="007E4411" w:rsidRPr="00DB0C1E" w:rsidRDefault="007E4411" w:rsidP="007E441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DB0C1E">
        <w:rPr>
          <w:rFonts w:ascii="Times New Roman" w:hAnsi="Times New Roman"/>
          <w:sz w:val="28"/>
          <w:szCs w:val="20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</w:t>
      </w:r>
      <w:r w:rsidRPr="00DB0C1E">
        <w:rPr>
          <w:rFonts w:ascii="Times New Roman" w:hAnsi="Times New Roman"/>
          <w:sz w:val="28"/>
          <w:szCs w:val="20"/>
        </w:rPr>
        <w:t>з</w:t>
      </w:r>
      <w:r w:rsidRPr="00DB0C1E">
        <w:rPr>
          <w:rFonts w:ascii="Times New Roman" w:hAnsi="Times New Roman"/>
          <w:sz w:val="28"/>
          <w:szCs w:val="20"/>
        </w:rPr>
        <w:t>личные виды оборудования и оформления, малые архитектурные формы, н</w:t>
      </w:r>
      <w:r w:rsidRPr="00DB0C1E">
        <w:rPr>
          <w:rFonts w:ascii="Times New Roman" w:hAnsi="Times New Roman"/>
          <w:sz w:val="28"/>
          <w:szCs w:val="20"/>
        </w:rPr>
        <w:t>е</w:t>
      </w:r>
      <w:r w:rsidRPr="00DB0C1E">
        <w:rPr>
          <w:rFonts w:ascii="Times New Roman" w:hAnsi="Times New Roman"/>
          <w:sz w:val="28"/>
          <w:szCs w:val="20"/>
        </w:rPr>
        <w:t>капитальные нестационарные сооружения, наружная реклама и информация, используемые как составные части благоустройства;</w:t>
      </w:r>
    </w:p>
    <w:p w:rsidR="007E4411" w:rsidRDefault="007E4411" w:rsidP="00DB0C1E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B0C1E">
        <w:rPr>
          <w:rFonts w:ascii="Times New Roman" w:eastAsia="Calibri" w:hAnsi="Times New Roman"/>
          <w:sz w:val="28"/>
          <w:lang w:eastAsia="en-US"/>
        </w:rPr>
        <w:t>инвентаризация территории – комплекс мероприятий, направлены в</w:t>
      </w:r>
      <w:r w:rsidRPr="00DB0C1E">
        <w:rPr>
          <w:rFonts w:ascii="Times New Roman" w:eastAsia="Calibri" w:hAnsi="Times New Roman"/>
          <w:sz w:val="28"/>
          <w:lang w:eastAsia="en-US"/>
        </w:rPr>
        <w:t>ы</w:t>
      </w:r>
      <w:r w:rsidRPr="00DB0C1E">
        <w:rPr>
          <w:rFonts w:ascii="Times New Roman" w:eastAsia="Calibri" w:hAnsi="Times New Roman"/>
          <w:sz w:val="28"/>
          <w:lang w:eastAsia="en-US"/>
        </w:rPr>
        <w:t>явление и уточнение данных территории в целях учета такой территории.</w:t>
      </w:r>
    </w:p>
    <w:p w:rsidR="005F5A8D" w:rsidRPr="000E3A11" w:rsidRDefault="007E4411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текущего состояния сектора благоустройства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пальном образовании г. Медногорск</w:t>
      </w:r>
    </w:p>
    <w:p w:rsidR="005F5A8D" w:rsidRP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F5A8D">
        <w:rPr>
          <w:rFonts w:ascii="Times New Roman" w:hAnsi="Times New Roman"/>
          <w:bCs/>
          <w:sz w:val="28"/>
          <w:szCs w:val="28"/>
        </w:rPr>
        <w:t>Благоустройство городской территории является приоритетным н</w:t>
      </w:r>
      <w:r w:rsidRPr="005F5A8D">
        <w:rPr>
          <w:rFonts w:ascii="Times New Roman" w:hAnsi="Times New Roman"/>
          <w:bCs/>
          <w:sz w:val="28"/>
          <w:szCs w:val="28"/>
        </w:rPr>
        <w:t>а</w:t>
      </w:r>
      <w:r w:rsidRPr="005F5A8D">
        <w:rPr>
          <w:rFonts w:ascii="Times New Roman" w:hAnsi="Times New Roman"/>
          <w:bCs/>
          <w:sz w:val="28"/>
          <w:szCs w:val="28"/>
        </w:rPr>
        <w:t>правлением деятельности по созданию условий для проживания жителей г</w:t>
      </w:r>
      <w:r w:rsidRPr="005F5A8D">
        <w:rPr>
          <w:rFonts w:ascii="Times New Roman" w:hAnsi="Times New Roman"/>
          <w:bCs/>
          <w:sz w:val="28"/>
          <w:szCs w:val="28"/>
        </w:rPr>
        <w:t>о</w:t>
      </w:r>
      <w:r w:rsidRPr="005F5A8D">
        <w:rPr>
          <w:rFonts w:ascii="Times New Roman" w:hAnsi="Times New Roman"/>
          <w:bCs/>
          <w:sz w:val="28"/>
          <w:szCs w:val="28"/>
        </w:rPr>
        <w:t xml:space="preserve">рода </w:t>
      </w:r>
      <w:r w:rsidR="00514DC1">
        <w:rPr>
          <w:rFonts w:ascii="Times New Roman" w:hAnsi="Times New Roman"/>
          <w:bCs/>
          <w:sz w:val="28"/>
          <w:szCs w:val="28"/>
        </w:rPr>
        <w:t>Медногорска</w:t>
      </w:r>
      <w:r w:rsidRPr="005F5A8D">
        <w:rPr>
          <w:rFonts w:ascii="Times New Roman" w:hAnsi="Times New Roman"/>
          <w:bCs/>
          <w:sz w:val="28"/>
          <w:szCs w:val="28"/>
        </w:rPr>
        <w:t>. Объекты и элементы благоустройства должны обеспеч</w:t>
      </w:r>
      <w:r w:rsidRPr="005F5A8D">
        <w:rPr>
          <w:rFonts w:ascii="Times New Roman" w:hAnsi="Times New Roman"/>
          <w:bCs/>
          <w:sz w:val="28"/>
          <w:szCs w:val="28"/>
        </w:rPr>
        <w:t>и</w:t>
      </w:r>
      <w:r w:rsidRPr="005F5A8D">
        <w:rPr>
          <w:rFonts w:ascii="Times New Roman" w:hAnsi="Times New Roman"/>
          <w:bCs/>
          <w:sz w:val="28"/>
          <w:szCs w:val="28"/>
        </w:rPr>
        <w:t>вать комфортные и безопасные условия проживания различных групп нас</w:t>
      </w:r>
      <w:r w:rsidRPr="005F5A8D">
        <w:rPr>
          <w:rFonts w:ascii="Times New Roman" w:hAnsi="Times New Roman"/>
          <w:bCs/>
          <w:sz w:val="28"/>
          <w:szCs w:val="28"/>
        </w:rPr>
        <w:t>е</w:t>
      </w:r>
      <w:r w:rsidRPr="005F5A8D">
        <w:rPr>
          <w:rFonts w:ascii="Times New Roman" w:hAnsi="Times New Roman"/>
          <w:bCs/>
          <w:sz w:val="28"/>
          <w:szCs w:val="28"/>
        </w:rPr>
        <w:t>ления, создавать привлекательный образ города.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В </w:t>
      </w:r>
      <w:r w:rsidR="0075156F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319</w:t>
      </w:r>
      <w:r w:rsidRPr="00CF05FD">
        <w:rPr>
          <w:rFonts w:ascii="Times New Roman" w:hAnsi="Times New Roman"/>
          <w:bCs/>
          <w:sz w:val="28"/>
          <w:szCs w:val="28"/>
        </w:rPr>
        <w:t xml:space="preserve"> многоквартирных жилых домов. Основная часть домов </w:t>
      </w:r>
      <w:r>
        <w:rPr>
          <w:rFonts w:ascii="Times New Roman" w:hAnsi="Times New Roman"/>
          <w:bCs/>
          <w:sz w:val="28"/>
          <w:szCs w:val="28"/>
        </w:rPr>
        <w:t>является застройкой 50-60-х годов пр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шлого столетия</w:t>
      </w:r>
      <w:r w:rsidRPr="00CF05FD">
        <w:rPr>
          <w:rFonts w:ascii="Times New Roman" w:hAnsi="Times New Roman"/>
          <w:bCs/>
          <w:sz w:val="28"/>
          <w:szCs w:val="28"/>
        </w:rPr>
        <w:t>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Благоустройство дворов жилищного фонда и на сегодняшний день в целом по МО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полностью или частично не отвечает нормати</w:t>
      </w:r>
      <w:r w:rsidRPr="00CF05FD">
        <w:rPr>
          <w:rFonts w:ascii="Times New Roman" w:hAnsi="Times New Roman"/>
          <w:bCs/>
          <w:sz w:val="28"/>
          <w:szCs w:val="28"/>
        </w:rPr>
        <w:t>в</w:t>
      </w:r>
      <w:r w:rsidRPr="00CF05FD">
        <w:rPr>
          <w:rFonts w:ascii="Times New Roman" w:hAnsi="Times New Roman"/>
          <w:bCs/>
          <w:sz w:val="28"/>
          <w:szCs w:val="28"/>
        </w:rPr>
        <w:t>ным требованиям.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Пришло в негодность асфальтовое покрытие внутриквартальных пр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ездов и тротуаров. Асфальтобетонное покрытие на 70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5FD">
        <w:rPr>
          <w:rFonts w:ascii="Times New Roman" w:hAnsi="Times New Roman"/>
          <w:bCs/>
          <w:sz w:val="28"/>
          <w:szCs w:val="28"/>
        </w:rPr>
        <w:t>% придомовых терр</w:t>
      </w:r>
      <w:r w:rsidRPr="00CF05FD">
        <w:rPr>
          <w:rFonts w:ascii="Times New Roman" w:hAnsi="Times New Roman"/>
          <w:bCs/>
          <w:sz w:val="28"/>
          <w:szCs w:val="28"/>
        </w:rPr>
        <w:t>и</w:t>
      </w:r>
      <w:r w:rsidRPr="00CF05FD">
        <w:rPr>
          <w:rFonts w:ascii="Times New Roman" w:hAnsi="Times New Roman"/>
          <w:bCs/>
          <w:sz w:val="28"/>
          <w:szCs w:val="28"/>
        </w:rPr>
        <w:t>торий имеет высокий физический износ.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Недостаточное выполнение работ</w:t>
      </w:r>
      <w:r w:rsidRPr="00CF05FD">
        <w:rPr>
          <w:rFonts w:ascii="Times New Roman" w:hAnsi="Times New Roman"/>
          <w:bCs/>
          <w:sz w:val="28"/>
          <w:szCs w:val="28"/>
        </w:rPr>
        <w:t xml:space="preserve"> во дворах по уходу за зелеными н</w:t>
      </w:r>
      <w:r w:rsidRPr="00CF05FD">
        <w:rPr>
          <w:rFonts w:ascii="Times New Roman" w:hAnsi="Times New Roman"/>
          <w:bCs/>
          <w:sz w:val="28"/>
          <w:szCs w:val="28"/>
        </w:rPr>
        <w:t>а</w:t>
      </w:r>
      <w:r w:rsidRPr="00CF05FD">
        <w:rPr>
          <w:rFonts w:ascii="Times New Roman" w:hAnsi="Times New Roman"/>
          <w:bCs/>
          <w:sz w:val="28"/>
          <w:szCs w:val="28"/>
        </w:rPr>
        <w:lastRenderedPageBreak/>
        <w:t>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</w:t>
      </w:r>
      <w:r w:rsidRPr="00CF05FD">
        <w:rPr>
          <w:rFonts w:ascii="Times New Roman" w:hAnsi="Times New Roman"/>
          <w:bCs/>
          <w:sz w:val="28"/>
          <w:szCs w:val="28"/>
        </w:rPr>
        <w:t>ы</w:t>
      </w:r>
      <w:r w:rsidRPr="00CF05FD">
        <w:rPr>
          <w:rFonts w:ascii="Times New Roman" w:hAnsi="Times New Roman"/>
          <w:bCs/>
          <w:sz w:val="28"/>
          <w:szCs w:val="28"/>
        </w:rPr>
        <w:t>ми деревьями, на газонах не устроены цветники.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В ряде дворов отсутствует освещение придомовых территорий, нео</w:t>
      </w:r>
      <w:r w:rsidRPr="00CF05FD">
        <w:rPr>
          <w:rFonts w:ascii="Times New Roman" w:hAnsi="Times New Roman"/>
          <w:bCs/>
          <w:sz w:val="28"/>
          <w:szCs w:val="28"/>
        </w:rPr>
        <w:t>б</w:t>
      </w:r>
      <w:r w:rsidRPr="00CF05FD">
        <w:rPr>
          <w:rFonts w:ascii="Times New Roman" w:hAnsi="Times New Roman"/>
          <w:bCs/>
          <w:sz w:val="28"/>
          <w:szCs w:val="28"/>
        </w:rPr>
        <w:t>ходимый набор малых форм и обустроенных площадок. Наличие на прид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мовых территориях сгоревших и разрушенных хозяйственных строений со</w:t>
      </w:r>
      <w:r w:rsidRPr="00CF05FD">
        <w:rPr>
          <w:rFonts w:ascii="Times New Roman" w:hAnsi="Times New Roman"/>
          <w:bCs/>
          <w:sz w:val="28"/>
          <w:szCs w:val="28"/>
        </w:rPr>
        <w:t>з</w:t>
      </w:r>
      <w:r w:rsidRPr="00CF05FD">
        <w:rPr>
          <w:rFonts w:ascii="Times New Roman" w:hAnsi="Times New Roman"/>
          <w:bCs/>
          <w:sz w:val="28"/>
          <w:szCs w:val="28"/>
        </w:rPr>
        <w:t>дает угрозу жизни и здоровью граждан. Отсутствуют специально обустрое</w:t>
      </w:r>
      <w:r w:rsidRPr="00CF05FD">
        <w:rPr>
          <w:rFonts w:ascii="Times New Roman" w:hAnsi="Times New Roman"/>
          <w:bCs/>
          <w:sz w:val="28"/>
          <w:szCs w:val="28"/>
        </w:rPr>
        <w:t>н</w:t>
      </w:r>
      <w:r w:rsidRPr="00CF05FD">
        <w:rPr>
          <w:rFonts w:ascii="Times New Roman" w:hAnsi="Times New Roman"/>
          <w:bCs/>
          <w:sz w:val="28"/>
          <w:szCs w:val="28"/>
        </w:rPr>
        <w:t>ные стоянки для автомобилей, что приводит к их хаотичной парковке.</w:t>
      </w:r>
    </w:p>
    <w:p w:rsidR="00514DC1" w:rsidRPr="00514DC1" w:rsidRDefault="00514DC1" w:rsidP="00514DC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результате многолетней эксплуатации объекты благоустройства</w:t>
      </w:r>
      <w:r w:rsidR="002770DF"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дв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ровых территорий, расположенных в существующем жилищном фонде гор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 xml:space="preserve">да </w:t>
      </w:r>
      <w:r w:rsidR="00427492">
        <w:rPr>
          <w:rFonts w:ascii="Times New Roman" w:hAnsi="Times New Roman"/>
          <w:bCs/>
          <w:sz w:val="28"/>
          <w:szCs w:val="28"/>
        </w:rPr>
        <w:t>Медногорска</w:t>
      </w:r>
      <w:r w:rsidRPr="00514DC1">
        <w:rPr>
          <w:rFonts w:ascii="Times New Roman" w:hAnsi="Times New Roman"/>
          <w:bCs/>
          <w:sz w:val="28"/>
          <w:szCs w:val="28"/>
        </w:rPr>
        <w:t xml:space="preserve">, физически и морально устарели: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 xml:space="preserve">асфальтобетонное покрытие дворовых территорий, пешеходных зон, проездов имеет высокую степень износа; 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 большинстве дворов освещение отсутствует или требует реконс</w:t>
      </w:r>
      <w:r w:rsidRPr="00514DC1">
        <w:rPr>
          <w:rFonts w:ascii="Times New Roman" w:hAnsi="Times New Roman"/>
          <w:bCs/>
          <w:sz w:val="28"/>
          <w:szCs w:val="28"/>
        </w:rPr>
        <w:t>т</w:t>
      </w:r>
      <w:r w:rsidRPr="00514DC1">
        <w:rPr>
          <w:rFonts w:ascii="Times New Roman" w:hAnsi="Times New Roman"/>
          <w:bCs/>
          <w:sz w:val="28"/>
          <w:szCs w:val="28"/>
        </w:rPr>
        <w:t>рукции;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во дворах не осуществляется уход за зелеными насаждениями, кот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рые представлены в основном зрелыми и перестойными деревьями, на газ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нах не устроены цветники;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детское игровое и спортивное оборудование за многие годы эксплу</w:t>
      </w:r>
      <w:r w:rsidRPr="00514DC1">
        <w:rPr>
          <w:rFonts w:ascii="Times New Roman" w:hAnsi="Times New Roman"/>
          <w:bCs/>
          <w:sz w:val="28"/>
          <w:szCs w:val="28"/>
        </w:rPr>
        <w:t>а</w:t>
      </w:r>
      <w:r w:rsidRPr="00514DC1">
        <w:rPr>
          <w:rFonts w:ascii="Times New Roman" w:hAnsi="Times New Roman"/>
          <w:bCs/>
          <w:sz w:val="28"/>
          <w:szCs w:val="28"/>
        </w:rPr>
        <w:t>тации не отвечает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современным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DC1">
        <w:rPr>
          <w:rFonts w:ascii="Times New Roman" w:hAnsi="Times New Roman"/>
          <w:bCs/>
          <w:sz w:val="28"/>
          <w:szCs w:val="28"/>
        </w:rPr>
        <w:t>требованиям эстетической привлекательн</w:t>
      </w:r>
      <w:r w:rsidRPr="00514DC1">
        <w:rPr>
          <w:rFonts w:ascii="Times New Roman" w:hAnsi="Times New Roman"/>
          <w:bCs/>
          <w:sz w:val="28"/>
          <w:szCs w:val="28"/>
        </w:rPr>
        <w:t>о</w:t>
      </w:r>
      <w:r w:rsidRPr="00514DC1">
        <w:rPr>
          <w:rFonts w:ascii="Times New Roman" w:hAnsi="Times New Roman"/>
          <w:bCs/>
          <w:sz w:val="28"/>
          <w:szCs w:val="28"/>
        </w:rPr>
        <w:t>сти, безопасности, а во многих дворах пришло в негодность и утилизировано;</w:t>
      </w:r>
    </w:p>
    <w:p w:rsidR="00514DC1" w:rsidRPr="00514DC1" w:rsidRDefault="00514DC1" w:rsidP="0000644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14DC1">
        <w:rPr>
          <w:rFonts w:ascii="Times New Roman" w:hAnsi="Times New Roman"/>
          <w:bCs/>
          <w:sz w:val="28"/>
          <w:szCs w:val="28"/>
        </w:rPr>
        <w:t>увеличение количества автотранспорта привело к росту потребности в парковочных местах на придомовых территориях, во многих дворах пра</w:t>
      </w:r>
      <w:r w:rsidRPr="00514DC1">
        <w:rPr>
          <w:rFonts w:ascii="Times New Roman" w:hAnsi="Times New Roman"/>
          <w:bCs/>
          <w:sz w:val="28"/>
          <w:szCs w:val="28"/>
        </w:rPr>
        <w:t>к</w:t>
      </w:r>
      <w:r w:rsidRPr="00514DC1">
        <w:rPr>
          <w:rFonts w:ascii="Times New Roman" w:hAnsi="Times New Roman"/>
          <w:bCs/>
          <w:sz w:val="28"/>
          <w:szCs w:val="28"/>
        </w:rPr>
        <w:lastRenderedPageBreak/>
        <w:t>тически отсутствуют стоянки для автомобилей, что приводит к их хаотичной парковке, затрудняет доступ жителям к пространствам и создает визуальный дискомфорт.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Надлежащее состояние придомовых территорий является важным фа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тором при формировании благоприятной экологической и эстетической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родской среды.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вой канализации либо вертикальной планировки на сегодня весьма актуал</w:t>
      </w:r>
      <w:r w:rsidRPr="00CF05FD">
        <w:rPr>
          <w:rFonts w:ascii="Times New Roman" w:hAnsi="Times New Roman"/>
          <w:bCs/>
          <w:sz w:val="28"/>
          <w:szCs w:val="28"/>
        </w:rPr>
        <w:t>ь</w:t>
      </w:r>
      <w:r w:rsidRPr="00CF05FD">
        <w:rPr>
          <w:rFonts w:ascii="Times New Roman" w:hAnsi="Times New Roman"/>
          <w:bCs/>
          <w:sz w:val="28"/>
          <w:szCs w:val="28"/>
        </w:rPr>
        <w:t>ны и не решены в полном объеме в связи с недостаточным финансированием отрасли.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 w:rsidRPr="00CF05FD">
        <w:rPr>
          <w:rFonts w:ascii="Times New Roman" w:hAnsi="Times New Roman"/>
          <w:bCs/>
          <w:sz w:val="28"/>
          <w:szCs w:val="28"/>
        </w:rPr>
        <w:t>с</w:t>
      </w:r>
      <w:r w:rsidRPr="00CF05FD">
        <w:rPr>
          <w:rFonts w:ascii="Times New Roman" w:hAnsi="Times New Roman"/>
          <w:bCs/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F5A8D" w:rsidRPr="00CF05F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К благоустройству дворовых и внутриквартальных территорий необх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дим последовательный комплексный подход, рассчитанный на среднесро</w:t>
      </w:r>
      <w:r w:rsidRPr="00CF05FD">
        <w:rPr>
          <w:rFonts w:ascii="Times New Roman" w:hAnsi="Times New Roman"/>
          <w:bCs/>
          <w:sz w:val="28"/>
          <w:szCs w:val="28"/>
        </w:rPr>
        <w:t>ч</w:t>
      </w:r>
      <w:r w:rsidRPr="00CF05FD">
        <w:rPr>
          <w:rFonts w:ascii="Times New Roman" w:hAnsi="Times New Roman"/>
          <w:bCs/>
          <w:sz w:val="28"/>
          <w:szCs w:val="28"/>
        </w:rPr>
        <w:t>ный период, который предполагает использование программно-целевых м</w:t>
      </w:r>
      <w:r w:rsidRPr="00CF05FD">
        <w:rPr>
          <w:rFonts w:ascii="Times New Roman" w:hAnsi="Times New Roman"/>
          <w:bCs/>
          <w:sz w:val="28"/>
          <w:szCs w:val="28"/>
        </w:rPr>
        <w:t>е</w:t>
      </w:r>
      <w:r w:rsidRPr="00CF05FD">
        <w:rPr>
          <w:rFonts w:ascii="Times New Roman" w:hAnsi="Times New Roman"/>
          <w:bCs/>
          <w:sz w:val="28"/>
          <w:szCs w:val="28"/>
        </w:rPr>
        <w:t>тодов, обеспечивающих увязку реализации мероприятий по срокам, ресурсам и исполнителям.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</w:t>
      </w:r>
      <w:r w:rsidRPr="00CF05FD">
        <w:rPr>
          <w:rFonts w:ascii="Times New Roman" w:hAnsi="Times New Roman"/>
          <w:bCs/>
          <w:sz w:val="28"/>
          <w:szCs w:val="28"/>
        </w:rPr>
        <w:t>я</w:t>
      </w:r>
      <w:r w:rsidRPr="00CF05FD">
        <w:rPr>
          <w:rFonts w:ascii="Times New Roman" w:hAnsi="Times New Roman"/>
          <w:bCs/>
          <w:sz w:val="28"/>
          <w:szCs w:val="28"/>
        </w:rPr>
        <w:t>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Для создания наиболее посещаемой муниципальной территории общ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го пользования необходимо создать территорию, где у жителей города по</w:t>
      </w:r>
      <w:r w:rsidRPr="00C17958">
        <w:rPr>
          <w:rFonts w:ascii="Times New Roman" w:hAnsi="Times New Roman"/>
          <w:bCs/>
          <w:sz w:val="28"/>
          <w:szCs w:val="28"/>
        </w:rPr>
        <w:t>я</w:t>
      </w:r>
      <w:r w:rsidRPr="00C17958">
        <w:rPr>
          <w:rFonts w:ascii="Times New Roman" w:hAnsi="Times New Roman"/>
          <w:bCs/>
          <w:sz w:val="28"/>
          <w:szCs w:val="28"/>
        </w:rPr>
        <w:t>вится возможность тихого или активного досуга при продолжительном пр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>бывании людей, а также территорию, предназначенную для проведения кул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lastRenderedPageBreak/>
        <w:t>турно-массовых мероприятий и организации досуга жителей города, расп</w:t>
      </w:r>
      <w:r w:rsidRPr="00C17958">
        <w:rPr>
          <w:rFonts w:ascii="Times New Roman" w:hAnsi="Times New Roman"/>
          <w:bCs/>
          <w:sz w:val="28"/>
          <w:szCs w:val="28"/>
        </w:rPr>
        <w:t>о</w:t>
      </w:r>
      <w:r w:rsidRPr="00C17958">
        <w:rPr>
          <w:rFonts w:ascii="Times New Roman" w:hAnsi="Times New Roman"/>
          <w:bCs/>
          <w:sz w:val="28"/>
          <w:szCs w:val="28"/>
        </w:rPr>
        <w:t xml:space="preserve">ложенную на муниципальных землях либо на землях, находящихся в ведении органов 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Наиболее посещаемой муниципальной территори</w:t>
      </w:r>
      <w:r w:rsidR="00D65DCE">
        <w:rPr>
          <w:rFonts w:ascii="Times New Roman" w:hAnsi="Times New Roman"/>
          <w:bCs/>
          <w:sz w:val="28"/>
          <w:szCs w:val="28"/>
        </w:rPr>
        <w:t>ей</w:t>
      </w:r>
      <w:r w:rsidRPr="00C17958">
        <w:rPr>
          <w:rFonts w:ascii="Times New Roman" w:hAnsi="Times New Roman"/>
          <w:bCs/>
          <w:sz w:val="28"/>
          <w:szCs w:val="28"/>
        </w:rPr>
        <w:t xml:space="preserve"> общего пользов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в настоящее время являются объекты культуры и отдыха, общедоступные для всех социальных слоев н</w:t>
      </w:r>
      <w:r w:rsidRPr="00C17958">
        <w:rPr>
          <w:rFonts w:ascii="Times New Roman" w:hAnsi="Times New Roman"/>
          <w:bCs/>
          <w:sz w:val="28"/>
          <w:szCs w:val="28"/>
        </w:rPr>
        <w:t>а</w:t>
      </w:r>
      <w:r w:rsidRPr="00C17958">
        <w:rPr>
          <w:rFonts w:ascii="Times New Roman" w:hAnsi="Times New Roman"/>
          <w:bCs/>
          <w:sz w:val="28"/>
          <w:szCs w:val="28"/>
        </w:rPr>
        <w:t>селения. Одной из первостепенных задач улучшения качества жизни насел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ния и продвижения имиджа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на местном, региональном и государственном уровнях является повышение культурологической, эстетической, экологической и социальной значимости его территорий общего пользования.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</w:p>
    <w:p w:rsidR="005F5A8D" w:rsidRDefault="009C4C50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233E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 г. Медногорск распол</w:t>
      </w:r>
      <w:r w:rsidR="005F5A8D" w:rsidRPr="00A233E5">
        <w:rPr>
          <w:rFonts w:ascii="Times New Roman" w:hAnsi="Times New Roman"/>
          <w:bCs/>
          <w:sz w:val="28"/>
          <w:szCs w:val="28"/>
        </w:rPr>
        <w:t>о</w:t>
      </w:r>
      <w:r w:rsidR="005F5A8D" w:rsidRPr="00A233E5">
        <w:rPr>
          <w:rFonts w:ascii="Times New Roman" w:hAnsi="Times New Roman"/>
          <w:bCs/>
          <w:sz w:val="28"/>
          <w:szCs w:val="28"/>
        </w:rPr>
        <w:t xml:space="preserve">жено </w:t>
      </w:r>
      <w:r w:rsidR="00D51452">
        <w:rPr>
          <w:rFonts w:ascii="Times New Roman" w:hAnsi="Times New Roman"/>
          <w:bCs/>
          <w:sz w:val="28"/>
          <w:szCs w:val="28"/>
        </w:rPr>
        <w:t>десять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пространств. </w:t>
      </w:r>
      <w:r w:rsidR="00D51452">
        <w:rPr>
          <w:rFonts w:ascii="Times New Roman" w:hAnsi="Times New Roman"/>
          <w:bCs/>
          <w:sz w:val="28"/>
          <w:szCs w:val="28"/>
        </w:rPr>
        <w:t>Четыре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 общественных пространства являются минимально благоустроенными (имеют асфальтобетонное покр</w:t>
      </w:r>
      <w:r w:rsidR="00514DC1" w:rsidRPr="00A233E5">
        <w:rPr>
          <w:rFonts w:ascii="Times New Roman" w:hAnsi="Times New Roman"/>
          <w:bCs/>
          <w:sz w:val="28"/>
          <w:szCs w:val="28"/>
        </w:rPr>
        <w:t>ы</w:t>
      </w:r>
      <w:r w:rsidR="00514DC1" w:rsidRPr="00A233E5">
        <w:rPr>
          <w:rFonts w:ascii="Times New Roman" w:hAnsi="Times New Roman"/>
          <w:bCs/>
          <w:sz w:val="28"/>
          <w:szCs w:val="28"/>
        </w:rPr>
        <w:t xml:space="preserve">тие, озеленены, установлены скамьи и урны). </w:t>
      </w:r>
      <w:r w:rsidR="005F5A8D" w:rsidRPr="00A233E5">
        <w:rPr>
          <w:rFonts w:ascii="Times New Roman" w:hAnsi="Times New Roman"/>
          <w:bCs/>
          <w:sz w:val="28"/>
          <w:szCs w:val="28"/>
        </w:rPr>
        <w:t>Запущенное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состояние фун</w:t>
      </w:r>
      <w:r w:rsidR="005F5A8D" w:rsidRPr="00C17958">
        <w:rPr>
          <w:rFonts w:ascii="Times New Roman" w:hAnsi="Times New Roman"/>
          <w:bCs/>
          <w:sz w:val="28"/>
          <w:szCs w:val="28"/>
        </w:rPr>
        <w:t>к</w:t>
      </w:r>
      <w:r w:rsidR="005F5A8D" w:rsidRPr="00C17958">
        <w:rPr>
          <w:rFonts w:ascii="Times New Roman" w:hAnsi="Times New Roman"/>
          <w:bCs/>
          <w:sz w:val="28"/>
          <w:szCs w:val="28"/>
        </w:rPr>
        <w:t>ционирующих территорий общего пользования требует скорейшей модерн</w:t>
      </w:r>
      <w:r w:rsidR="005F5A8D" w:rsidRPr="00C17958">
        <w:rPr>
          <w:rFonts w:ascii="Times New Roman" w:hAnsi="Times New Roman"/>
          <w:bCs/>
          <w:sz w:val="28"/>
          <w:szCs w:val="28"/>
        </w:rPr>
        <w:t>и</w:t>
      </w:r>
      <w:r w:rsidR="005F5A8D" w:rsidRPr="00C17958">
        <w:rPr>
          <w:rFonts w:ascii="Times New Roman" w:hAnsi="Times New Roman"/>
          <w:bCs/>
          <w:sz w:val="28"/>
          <w:szCs w:val="28"/>
        </w:rPr>
        <w:t>зации. Их неухоженность, устаревшие малые архитектурные формы, недо</w:t>
      </w:r>
      <w:r w:rsidR="005F5A8D" w:rsidRPr="00C17958">
        <w:rPr>
          <w:rFonts w:ascii="Times New Roman" w:hAnsi="Times New Roman"/>
          <w:bCs/>
          <w:sz w:val="28"/>
          <w:szCs w:val="28"/>
        </w:rPr>
        <w:t>с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таточное количество элементов благоустройства – все это негативно влияет на эмоциональное состояние и качество жизни населения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5F5A8D" w:rsidRPr="00C17958"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5F5A8D" w:rsidRPr="00C17958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17958">
        <w:rPr>
          <w:rFonts w:ascii="Times New Roman" w:hAnsi="Times New Roman"/>
          <w:bCs/>
          <w:sz w:val="28"/>
          <w:szCs w:val="28"/>
        </w:rPr>
        <w:t>Решение проблемы создания комфортных условий проживания на те</w:t>
      </w:r>
      <w:r w:rsidRPr="00C17958">
        <w:rPr>
          <w:rFonts w:ascii="Times New Roman" w:hAnsi="Times New Roman"/>
          <w:bCs/>
          <w:sz w:val="28"/>
          <w:szCs w:val="28"/>
        </w:rPr>
        <w:t>р</w:t>
      </w:r>
      <w:r w:rsidRPr="00C17958">
        <w:rPr>
          <w:rFonts w:ascii="Times New Roman" w:hAnsi="Times New Roman"/>
          <w:bCs/>
          <w:sz w:val="28"/>
          <w:szCs w:val="28"/>
        </w:rPr>
        <w:t>ритории МО г. Медногорск путем качественного повышения уровня благоу</w:t>
      </w:r>
      <w:r w:rsidRPr="00C17958">
        <w:rPr>
          <w:rFonts w:ascii="Times New Roman" w:hAnsi="Times New Roman"/>
          <w:bCs/>
          <w:sz w:val="28"/>
          <w:szCs w:val="28"/>
        </w:rPr>
        <w:t>с</w:t>
      </w:r>
      <w:r w:rsidRPr="00C17958">
        <w:rPr>
          <w:rFonts w:ascii="Times New Roman" w:hAnsi="Times New Roman"/>
          <w:bCs/>
          <w:sz w:val="28"/>
          <w:szCs w:val="28"/>
        </w:rPr>
        <w:t xml:space="preserve">тройства территорий общего пользования способствует концентрации в </w:t>
      </w:r>
      <w:r w:rsidR="009C4C50">
        <w:rPr>
          <w:rFonts w:ascii="Times New Roman" w:hAnsi="Times New Roman"/>
          <w:bCs/>
          <w:sz w:val="28"/>
          <w:szCs w:val="28"/>
        </w:rPr>
        <w:t>м</w:t>
      </w:r>
      <w:r w:rsidR="009C4C50">
        <w:rPr>
          <w:rFonts w:ascii="Times New Roman" w:hAnsi="Times New Roman"/>
          <w:bCs/>
          <w:sz w:val="28"/>
          <w:szCs w:val="28"/>
        </w:rPr>
        <w:t>у</w:t>
      </w:r>
      <w:r w:rsidR="009C4C50">
        <w:rPr>
          <w:rFonts w:ascii="Times New Roman" w:hAnsi="Times New Roman"/>
          <w:bCs/>
          <w:sz w:val="28"/>
          <w:szCs w:val="28"/>
        </w:rPr>
        <w:t>ниципального образования</w:t>
      </w:r>
      <w:r w:rsidRPr="00C17958">
        <w:rPr>
          <w:rFonts w:ascii="Times New Roman" w:hAnsi="Times New Roman"/>
          <w:bCs/>
          <w:sz w:val="28"/>
          <w:szCs w:val="28"/>
        </w:rPr>
        <w:t xml:space="preserve"> г. Медногорск человеческого капитала, обеспеч</w:t>
      </w:r>
      <w:r w:rsidRPr="00C17958">
        <w:rPr>
          <w:rFonts w:ascii="Times New Roman" w:hAnsi="Times New Roman"/>
          <w:bCs/>
          <w:sz w:val="28"/>
          <w:szCs w:val="28"/>
        </w:rPr>
        <w:t>е</w:t>
      </w:r>
      <w:r w:rsidRPr="00C17958">
        <w:rPr>
          <w:rFonts w:ascii="Times New Roman" w:hAnsi="Times New Roman"/>
          <w:bCs/>
          <w:sz w:val="28"/>
          <w:szCs w:val="28"/>
        </w:rPr>
        <w:t xml:space="preserve">нию устойчивого социально-экономического развития городского </w:t>
      </w:r>
      <w:r w:rsidR="00427492">
        <w:rPr>
          <w:rFonts w:ascii="Times New Roman" w:hAnsi="Times New Roman"/>
          <w:bCs/>
          <w:sz w:val="28"/>
          <w:szCs w:val="28"/>
        </w:rPr>
        <w:t>округа</w:t>
      </w:r>
      <w:r w:rsidRPr="00C17958">
        <w:rPr>
          <w:rFonts w:ascii="Times New Roman" w:hAnsi="Times New Roman"/>
          <w:bCs/>
          <w:sz w:val="28"/>
          <w:szCs w:val="28"/>
        </w:rPr>
        <w:t>, повышению туристической привлекательности и привлечению дополнител</w:t>
      </w:r>
      <w:r w:rsidRPr="00C17958">
        <w:rPr>
          <w:rFonts w:ascii="Times New Roman" w:hAnsi="Times New Roman"/>
          <w:bCs/>
          <w:sz w:val="28"/>
          <w:szCs w:val="28"/>
        </w:rPr>
        <w:t>ь</w:t>
      </w:r>
      <w:r w:rsidRPr="00C17958">
        <w:rPr>
          <w:rFonts w:ascii="Times New Roman" w:hAnsi="Times New Roman"/>
          <w:bCs/>
          <w:sz w:val="28"/>
          <w:szCs w:val="28"/>
        </w:rPr>
        <w:lastRenderedPageBreak/>
        <w:t>ных инвестиций.</w:t>
      </w:r>
    </w:p>
    <w:p w:rsidR="005F5A8D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р</w:t>
      </w:r>
      <w:r w:rsidRPr="00CF05FD">
        <w:rPr>
          <w:rFonts w:ascii="Times New Roman" w:hAnsi="Times New Roman"/>
          <w:bCs/>
          <w:sz w:val="28"/>
          <w:szCs w:val="28"/>
        </w:rPr>
        <w:t xml:space="preserve">еализация </w:t>
      </w:r>
      <w:r w:rsidR="00514DC1">
        <w:rPr>
          <w:rFonts w:ascii="Times New Roman" w:hAnsi="Times New Roman"/>
          <w:bCs/>
          <w:sz w:val="28"/>
          <w:szCs w:val="28"/>
        </w:rPr>
        <w:t>П</w:t>
      </w:r>
      <w:r w:rsidRPr="00CF05FD">
        <w:rPr>
          <w:rFonts w:ascii="Times New Roman" w:hAnsi="Times New Roman"/>
          <w:bCs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</w:t>
      </w:r>
      <w:r w:rsidRPr="00CF05FD">
        <w:rPr>
          <w:rFonts w:ascii="Times New Roman" w:hAnsi="Times New Roman"/>
          <w:bCs/>
          <w:sz w:val="28"/>
          <w:szCs w:val="28"/>
        </w:rPr>
        <w:t>о</w:t>
      </w:r>
      <w:r w:rsidRPr="00CF05FD">
        <w:rPr>
          <w:rFonts w:ascii="Times New Roman" w:hAnsi="Times New Roman"/>
          <w:bCs/>
          <w:sz w:val="28"/>
          <w:szCs w:val="28"/>
        </w:rPr>
        <w:t>рода, увеличить площадь озеленения  территорий, обеспечить более эффе</w:t>
      </w:r>
      <w:r w:rsidRPr="00CF05FD">
        <w:rPr>
          <w:rFonts w:ascii="Times New Roman" w:hAnsi="Times New Roman"/>
          <w:bCs/>
          <w:sz w:val="28"/>
          <w:szCs w:val="28"/>
        </w:rPr>
        <w:t>к</w:t>
      </w:r>
      <w:r w:rsidRPr="00CF05FD">
        <w:rPr>
          <w:rFonts w:ascii="Times New Roman" w:hAnsi="Times New Roman"/>
          <w:bCs/>
          <w:sz w:val="28"/>
          <w:szCs w:val="28"/>
        </w:rPr>
        <w:t>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>
        <w:rPr>
          <w:rFonts w:ascii="Times New Roman" w:hAnsi="Times New Roman"/>
          <w:bCs/>
          <w:sz w:val="28"/>
          <w:szCs w:val="28"/>
        </w:rPr>
        <w:t>х маломобильных групп населения.</w:t>
      </w:r>
    </w:p>
    <w:p w:rsidR="007E4411" w:rsidRDefault="005F5A8D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CF05FD">
        <w:rPr>
          <w:rFonts w:ascii="Times New Roman" w:hAnsi="Times New Roman"/>
          <w:bCs/>
          <w:sz w:val="28"/>
          <w:szCs w:val="28"/>
        </w:rPr>
        <w:t xml:space="preserve">Действующие Правила благоустройства территории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CF05FD">
        <w:rPr>
          <w:rFonts w:ascii="Times New Roman" w:hAnsi="Times New Roman"/>
          <w:bCs/>
          <w:sz w:val="28"/>
          <w:szCs w:val="28"/>
        </w:rPr>
        <w:t xml:space="preserve"> утверждены решением </w:t>
      </w:r>
      <w:r>
        <w:rPr>
          <w:rFonts w:ascii="Times New Roman" w:hAnsi="Times New Roman"/>
          <w:bCs/>
          <w:sz w:val="28"/>
          <w:szCs w:val="28"/>
        </w:rPr>
        <w:t>Медногорского городск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совета депутатов Оренбургской области № 198 от 30.03.2012</w:t>
      </w:r>
      <w:r w:rsidRPr="00CF05FD">
        <w:rPr>
          <w:rFonts w:ascii="Times New Roman" w:hAnsi="Times New Roman"/>
          <w:bCs/>
          <w:sz w:val="28"/>
          <w:szCs w:val="28"/>
        </w:rPr>
        <w:t>. В связи</w:t>
      </w:r>
      <w:r>
        <w:rPr>
          <w:rFonts w:ascii="Times New Roman" w:hAnsi="Times New Roman"/>
          <w:bCs/>
          <w:sz w:val="28"/>
          <w:szCs w:val="28"/>
        </w:rPr>
        <w:t xml:space="preserve"> с изменениями законодательства и</w:t>
      </w:r>
      <w:r w:rsidRPr="00CF05FD">
        <w:rPr>
          <w:rFonts w:ascii="Times New Roman" w:hAnsi="Times New Roman"/>
          <w:bCs/>
          <w:sz w:val="28"/>
          <w:szCs w:val="28"/>
        </w:rPr>
        <w:t xml:space="preserve"> требований по содержанию территорий, указанные Правила постоянно корректируются.</w:t>
      </w:r>
    </w:p>
    <w:p w:rsidR="007E4411" w:rsidRDefault="007E4411" w:rsidP="007E44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006448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</w:t>
      </w:r>
      <w:r w:rsidR="007E4411">
        <w:rPr>
          <w:rFonts w:ascii="Times New Roman" w:hAnsi="Times New Roman"/>
          <w:sz w:val="28"/>
          <w:szCs w:val="28"/>
        </w:rPr>
        <w:t xml:space="preserve"> </w:t>
      </w:r>
      <w:r w:rsidR="007E4411" w:rsidRPr="00DB0C1E">
        <w:rPr>
          <w:rFonts w:ascii="Times New Roman" w:hAnsi="Times New Roman"/>
          <w:sz w:val="28"/>
          <w:szCs w:val="28"/>
        </w:rPr>
        <w:t>муниципальной</w:t>
      </w:r>
      <w:r w:rsidRPr="005F4661">
        <w:rPr>
          <w:rFonts w:ascii="Times New Roman" w:hAnsi="Times New Roman"/>
          <w:sz w:val="28"/>
          <w:szCs w:val="28"/>
        </w:rPr>
        <w:t xml:space="preserve"> политики МО г. Медногорск в сфере </w:t>
      </w:r>
    </w:p>
    <w:p w:rsidR="005F5A8D" w:rsidRPr="00656A73" w:rsidRDefault="005F5A8D" w:rsidP="005F5A8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 xml:space="preserve">реализации </w:t>
      </w:r>
      <w:r w:rsidR="00A33DE2">
        <w:rPr>
          <w:rFonts w:ascii="Times New Roman" w:hAnsi="Times New Roman"/>
          <w:sz w:val="28"/>
          <w:szCs w:val="28"/>
        </w:rPr>
        <w:t>П</w:t>
      </w:r>
      <w:r w:rsidRPr="00656A73">
        <w:rPr>
          <w:rFonts w:ascii="Times New Roman" w:hAnsi="Times New Roman"/>
          <w:sz w:val="28"/>
          <w:szCs w:val="28"/>
        </w:rPr>
        <w:t>рограммы</w:t>
      </w:r>
    </w:p>
    <w:p w:rsidR="002770DF" w:rsidRPr="002770DF" w:rsidRDefault="002770DF" w:rsidP="002770D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770DF">
        <w:rPr>
          <w:rFonts w:ascii="Times New Roman" w:hAnsi="Times New Roman"/>
          <w:bCs/>
          <w:sz w:val="28"/>
          <w:szCs w:val="28"/>
        </w:rPr>
        <w:t>Одними из основных приоритетов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политики МО г. Медногорск</w:t>
      </w:r>
      <w:r w:rsidR="00D65DCE">
        <w:rPr>
          <w:rFonts w:ascii="Times New Roman" w:hAnsi="Times New Roman"/>
          <w:bCs/>
          <w:sz w:val="28"/>
          <w:szCs w:val="28"/>
        </w:rPr>
        <w:t>, в соо</w:t>
      </w:r>
      <w:r w:rsidR="00D65DCE">
        <w:rPr>
          <w:rFonts w:ascii="Times New Roman" w:hAnsi="Times New Roman"/>
          <w:bCs/>
          <w:sz w:val="28"/>
          <w:szCs w:val="28"/>
        </w:rPr>
        <w:t>т</w:t>
      </w:r>
      <w:r w:rsidR="00D65DCE">
        <w:rPr>
          <w:rFonts w:ascii="Times New Roman" w:hAnsi="Times New Roman"/>
          <w:bCs/>
          <w:sz w:val="28"/>
          <w:szCs w:val="28"/>
        </w:rPr>
        <w:t>ветствии со Стратегией его развития,</w:t>
      </w:r>
      <w:r w:rsidR="005F5A8D" w:rsidRPr="002770DF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5F5A8D"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2770DF">
        <w:rPr>
          <w:rFonts w:ascii="Times New Roman" w:hAnsi="Times New Roman"/>
          <w:bCs/>
          <w:sz w:val="28"/>
          <w:szCs w:val="28"/>
        </w:rPr>
        <w:t>ормирование единых подх</w:t>
      </w:r>
      <w:r w:rsidRPr="002770DF">
        <w:rPr>
          <w:rFonts w:ascii="Times New Roman" w:hAnsi="Times New Roman"/>
          <w:bCs/>
          <w:sz w:val="28"/>
          <w:szCs w:val="28"/>
        </w:rPr>
        <w:t>о</w:t>
      </w:r>
      <w:r w:rsidRPr="002770DF">
        <w:rPr>
          <w:rFonts w:ascii="Times New Roman" w:hAnsi="Times New Roman"/>
          <w:bCs/>
          <w:sz w:val="28"/>
          <w:szCs w:val="28"/>
        </w:rPr>
        <w:t>дов к благоустройству городской территории, вовлечение населения в фо</w:t>
      </w:r>
      <w:r w:rsidRPr="002770DF">
        <w:rPr>
          <w:rFonts w:ascii="Times New Roman" w:hAnsi="Times New Roman"/>
          <w:bCs/>
          <w:sz w:val="28"/>
          <w:szCs w:val="28"/>
        </w:rPr>
        <w:t>р</w:t>
      </w:r>
      <w:r w:rsidRPr="002770DF">
        <w:rPr>
          <w:rFonts w:ascii="Times New Roman" w:hAnsi="Times New Roman"/>
          <w:bCs/>
          <w:sz w:val="28"/>
          <w:szCs w:val="28"/>
        </w:rPr>
        <w:t>мирование и поддержание высокого качества городской среды, создание и</w:t>
      </w:r>
      <w:r w:rsidRPr="002770DF">
        <w:rPr>
          <w:rFonts w:ascii="Times New Roman" w:hAnsi="Times New Roman"/>
          <w:bCs/>
          <w:sz w:val="28"/>
          <w:szCs w:val="28"/>
        </w:rPr>
        <w:t>н</w:t>
      </w:r>
      <w:r w:rsidRPr="002770DF">
        <w:rPr>
          <w:rFonts w:ascii="Times New Roman" w:hAnsi="Times New Roman"/>
          <w:bCs/>
          <w:sz w:val="28"/>
          <w:szCs w:val="28"/>
        </w:rPr>
        <w:t>фраструктуры с продуманным дизайном, учитыва</w:t>
      </w:r>
      <w:r>
        <w:rPr>
          <w:rFonts w:ascii="Times New Roman" w:hAnsi="Times New Roman"/>
          <w:bCs/>
          <w:sz w:val="28"/>
          <w:szCs w:val="28"/>
        </w:rPr>
        <w:t>я</w:t>
      </w:r>
      <w:r w:rsidRPr="002770DF">
        <w:rPr>
          <w:rFonts w:ascii="Times New Roman" w:hAnsi="Times New Roman"/>
          <w:bCs/>
          <w:sz w:val="28"/>
          <w:szCs w:val="28"/>
        </w:rPr>
        <w:t xml:space="preserve"> потребности всех жит</w:t>
      </w:r>
      <w:r w:rsidRPr="002770DF">
        <w:rPr>
          <w:rFonts w:ascii="Times New Roman" w:hAnsi="Times New Roman"/>
          <w:bCs/>
          <w:sz w:val="28"/>
          <w:szCs w:val="28"/>
        </w:rPr>
        <w:t>е</w:t>
      </w:r>
      <w:r w:rsidRPr="002770DF">
        <w:rPr>
          <w:rFonts w:ascii="Times New Roman" w:hAnsi="Times New Roman"/>
          <w:bCs/>
          <w:sz w:val="28"/>
          <w:szCs w:val="28"/>
        </w:rPr>
        <w:t>лей города.</w:t>
      </w:r>
    </w:p>
    <w:p w:rsidR="005F5A8D" w:rsidRPr="00911EFB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достижения </w:t>
      </w:r>
      <w:r w:rsidR="002770DF">
        <w:rPr>
          <w:rFonts w:ascii="Times New Roman" w:hAnsi="Times New Roman"/>
          <w:sz w:val="28"/>
          <w:szCs w:val="28"/>
        </w:rPr>
        <w:t>этих приоритетов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EFB">
        <w:rPr>
          <w:rFonts w:ascii="Times New Roman" w:hAnsi="Times New Roman"/>
          <w:bCs/>
          <w:sz w:val="28"/>
          <w:szCs w:val="28"/>
        </w:rPr>
        <w:t>необходимо решить следующие з</w:t>
      </w:r>
      <w:r w:rsidRPr="00911EFB">
        <w:rPr>
          <w:rFonts w:ascii="Times New Roman" w:hAnsi="Times New Roman"/>
          <w:bCs/>
          <w:sz w:val="28"/>
          <w:szCs w:val="28"/>
        </w:rPr>
        <w:t>а</w:t>
      </w:r>
      <w:r w:rsidRPr="00911EFB">
        <w:rPr>
          <w:rFonts w:ascii="Times New Roman" w:hAnsi="Times New Roman"/>
          <w:bCs/>
          <w:sz w:val="28"/>
          <w:szCs w:val="28"/>
        </w:rPr>
        <w:t>дачи: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дворовых территорий</w:t>
      </w:r>
      <w:r w:rsidR="002770DF">
        <w:rPr>
          <w:rFonts w:ascii="Times New Roman" w:hAnsi="Times New Roman"/>
          <w:sz w:val="28"/>
          <w:szCs w:val="28"/>
        </w:rPr>
        <w:t xml:space="preserve"> </w:t>
      </w:r>
      <w:r w:rsidR="002770DF" w:rsidRPr="008A52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70DF" w:rsidRPr="008A5262">
        <w:rPr>
          <w:rFonts w:ascii="Times New Roman" w:hAnsi="Times New Roman"/>
          <w:sz w:val="28"/>
          <w:szCs w:val="28"/>
        </w:rPr>
        <w:t>лагоустройство общественных территорий муниципального образ</w:t>
      </w:r>
      <w:r w:rsidR="002770DF" w:rsidRPr="008A5262">
        <w:rPr>
          <w:rFonts w:ascii="Times New Roman" w:hAnsi="Times New Roman"/>
          <w:sz w:val="28"/>
          <w:szCs w:val="28"/>
        </w:rPr>
        <w:t>о</w:t>
      </w:r>
      <w:r w:rsidR="002770DF" w:rsidRPr="008A5262">
        <w:rPr>
          <w:rFonts w:ascii="Times New Roman" w:hAnsi="Times New Roman"/>
          <w:sz w:val="28"/>
          <w:szCs w:val="28"/>
        </w:rPr>
        <w:t xml:space="preserve">вания </w:t>
      </w:r>
      <w:r w:rsidR="002770DF">
        <w:rPr>
          <w:rFonts w:ascii="Times New Roman" w:hAnsi="Times New Roman"/>
          <w:sz w:val="28"/>
          <w:szCs w:val="28"/>
        </w:rPr>
        <w:t>город Медногорск;</w:t>
      </w:r>
    </w:p>
    <w:p w:rsidR="002770DF" w:rsidRPr="008A5262" w:rsidRDefault="000456F1" w:rsidP="00006448">
      <w:pPr>
        <w:pStyle w:val="a8"/>
        <w:numPr>
          <w:ilvl w:val="0"/>
          <w:numId w:val="12"/>
        </w:numPr>
        <w:tabs>
          <w:tab w:val="left" w:pos="24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70DF">
        <w:rPr>
          <w:rFonts w:ascii="Times New Roman" w:hAnsi="Times New Roman"/>
          <w:sz w:val="28"/>
          <w:szCs w:val="28"/>
        </w:rPr>
        <w:t>оздание наиболее посещаемых территорий общего пользования;</w:t>
      </w:r>
    </w:p>
    <w:p w:rsidR="002770DF" w:rsidRDefault="000456F1" w:rsidP="0000644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2770DF" w:rsidRPr="008A5262">
        <w:rPr>
          <w:rFonts w:ascii="Times New Roman" w:hAnsi="Times New Roman"/>
          <w:sz w:val="28"/>
          <w:szCs w:val="28"/>
        </w:rPr>
        <w:t>ормирование системы инструментов общественного участия в пр</w:t>
      </w:r>
      <w:r w:rsidR="002770DF" w:rsidRPr="008A5262">
        <w:rPr>
          <w:rFonts w:ascii="Times New Roman" w:hAnsi="Times New Roman"/>
          <w:sz w:val="28"/>
          <w:szCs w:val="28"/>
        </w:rPr>
        <w:t>и</w:t>
      </w:r>
      <w:r w:rsidR="002770DF" w:rsidRPr="008A5262">
        <w:rPr>
          <w:rFonts w:ascii="Times New Roman" w:hAnsi="Times New Roman"/>
          <w:sz w:val="28"/>
          <w:szCs w:val="28"/>
        </w:rPr>
        <w:t xml:space="preserve">нятии решений по </w:t>
      </w:r>
      <w:r>
        <w:rPr>
          <w:rFonts w:ascii="Times New Roman" w:hAnsi="Times New Roman"/>
          <w:sz w:val="28"/>
          <w:szCs w:val="28"/>
        </w:rPr>
        <w:t>вопросам благоустройства города;</w:t>
      </w:r>
    </w:p>
    <w:p w:rsidR="000456F1" w:rsidRPr="00DB0C1E" w:rsidRDefault="000456F1" w:rsidP="000456F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</w:t>
      </w:r>
      <w:r w:rsidR="00B60FDF" w:rsidRPr="00DB0C1E">
        <w:rPr>
          <w:rFonts w:ascii="Times New Roman" w:hAnsi="Times New Roman"/>
          <w:sz w:val="28"/>
          <w:szCs w:val="28"/>
        </w:rPr>
        <w:t>;</w:t>
      </w:r>
    </w:p>
    <w:p w:rsidR="00B60FDF" w:rsidRPr="000456F1" w:rsidRDefault="00B60FDF" w:rsidP="00B60FD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B0C1E">
        <w:rPr>
          <w:rFonts w:ascii="Times New Roman" w:hAnsi="Times New Roman"/>
          <w:sz w:val="28"/>
          <w:szCs w:val="28"/>
        </w:rPr>
        <w:t>- поддержание территорий муниципального образования г. Медногорск в надлежащем состоянии.</w:t>
      </w:r>
    </w:p>
    <w:p w:rsidR="005F5A8D" w:rsidRPr="00911EFB" w:rsidRDefault="005F5A8D" w:rsidP="000456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приложения </w:t>
      </w:r>
      <w:r w:rsidR="002770D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подлежат реализации в соответствии с особыми требованиями к структуре муниципальной программы, предъявля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мыми Минстроем Оренбургской области (</w:t>
      </w:r>
      <w:r w:rsidRPr="00260CEB">
        <w:rPr>
          <w:rFonts w:ascii="Times New Roman" w:hAnsi="Times New Roman"/>
          <w:bCs/>
          <w:sz w:val="28"/>
          <w:szCs w:val="28"/>
        </w:rPr>
        <w:t xml:space="preserve">Приказ Минстроя России от </w:t>
      </w:r>
      <w:r w:rsidR="00A33DE2">
        <w:rPr>
          <w:rFonts w:ascii="Times New Roman" w:hAnsi="Times New Roman"/>
          <w:bCs/>
          <w:sz w:val="28"/>
          <w:szCs w:val="28"/>
        </w:rPr>
        <w:t>06</w:t>
      </w:r>
      <w:r w:rsidRPr="00260CE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а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="00A33DE2">
        <w:rPr>
          <w:rFonts w:ascii="Times New Roman" w:hAnsi="Times New Roman"/>
          <w:bCs/>
          <w:sz w:val="28"/>
          <w:szCs w:val="28"/>
        </w:rPr>
        <w:t>реля</w:t>
      </w:r>
      <w:r w:rsidRPr="00260CEB">
        <w:rPr>
          <w:rFonts w:ascii="Times New Roman" w:hAnsi="Times New Roman"/>
          <w:bCs/>
          <w:sz w:val="28"/>
          <w:szCs w:val="28"/>
        </w:rPr>
        <w:t xml:space="preserve"> 2017 г. </w:t>
      </w:r>
      <w:hyperlink r:id="rId14" w:history="1">
        <w:r w:rsidRPr="00260CEB">
          <w:rPr>
            <w:rFonts w:ascii="Times New Roman" w:hAnsi="Times New Roman"/>
            <w:bCs/>
            <w:sz w:val="28"/>
            <w:szCs w:val="28"/>
          </w:rPr>
          <w:t xml:space="preserve">№ </w:t>
        </w:r>
        <w:r w:rsidR="00A33DE2">
          <w:rPr>
            <w:rFonts w:ascii="Times New Roman" w:hAnsi="Times New Roman"/>
            <w:bCs/>
            <w:sz w:val="28"/>
            <w:szCs w:val="28"/>
          </w:rPr>
          <w:t>691</w:t>
        </w:r>
        <w:r w:rsidRPr="00260CEB">
          <w:rPr>
            <w:rFonts w:ascii="Times New Roman" w:hAnsi="Times New Roman"/>
            <w:bCs/>
            <w:sz w:val="28"/>
            <w:szCs w:val="28"/>
          </w:rPr>
          <w:t>/пр</w:t>
        </w:r>
      </w:hyperlink>
      <w:r w:rsidRPr="00260CEB">
        <w:rPr>
          <w:rFonts w:ascii="Times New Roman" w:hAnsi="Times New Roman"/>
          <w:bCs/>
          <w:sz w:val="28"/>
          <w:szCs w:val="28"/>
        </w:rPr>
        <w:t xml:space="preserve"> "</w:t>
      </w:r>
      <w:r w:rsidR="00A33DE2">
        <w:rPr>
          <w:rFonts w:ascii="Times New Roman" w:hAnsi="Times New Roman"/>
          <w:bCs/>
          <w:sz w:val="28"/>
          <w:szCs w:val="28"/>
        </w:rPr>
        <w:t>Об утверждении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методических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рекоменда</w:t>
      </w:r>
      <w:r w:rsidR="00A33DE2">
        <w:rPr>
          <w:rFonts w:ascii="Times New Roman" w:hAnsi="Times New Roman"/>
          <w:bCs/>
          <w:sz w:val="28"/>
          <w:szCs w:val="28"/>
        </w:rPr>
        <w:t>ций п</w:t>
      </w:r>
      <w:r w:rsidR="00A33DE2" w:rsidRPr="00A33DE2">
        <w:rPr>
          <w:rFonts w:ascii="Times New Roman" w:hAnsi="Times New Roman"/>
          <w:bCs/>
          <w:sz w:val="28"/>
          <w:szCs w:val="28"/>
        </w:rPr>
        <w:t>о по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готовке государственных программ субъектов </w:t>
      </w:r>
      <w:r w:rsidR="00A33DE2">
        <w:rPr>
          <w:rFonts w:ascii="Times New Roman" w:hAnsi="Times New Roman"/>
          <w:bCs/>
          <w:sz w:val="28"/>
          <w:szCs w:val="28"/>
        </w:rPr>
        <w:t>Р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>едерации и м</w:t>
      </w:r>
      <w:r w:rsidR="00A33DE2" w:rsidRPr="00A33DE2">
        <w:rPr>
          <w:rFonts w:ascii="Times New Roman" w:hAnsi="Times New Roman"/>
          <w:bCs/>
          <w:sz w:val="28"/>
          <w:szCs w:val="28"/>
        </w:rPr>
        <w:t>у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ниципальных программ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городской среды в ра</w:t>
      </w:r>
      <w:r w:rsidR="00A33DE2" w:rsidRPr="00A33DE2">
        <w:rPr>
          <w:rFonts w:ascii="Times New Roman" w:hAnsi="Times New Roman"/>
          <w:bCs/>
          <w:sz w:val="28"/>
          <w:szCs w:val="28"/>
        </w:rPr>
        <w:t>м</w:t>
      </w:r>
      <w:r w:rsidR="00A33DE2" w:rsidRPr="00A33DE2">
        <w:rPr>
          <w:rFonts w:ascii="Times New Roman" w:hAnsi="Times New Roman"/>
          <w:bCs/>
          <w:sz w:val="28"/>
          <w:szCs w:val="28"/>
        </w:rPr>
        <w:t>ках реализации приоритетного проект</w:t>
      </w:r>
      <w:r w:rsidR="00A33DE2">
        <w:rPr>
          <w:rFonts w:ascii="Times New Roman" w:hAnsi="Times New Roman"/>
          <w:bCs/>
          <w:sz w:val="28"/>
          <w:szCs w:val="28"/>
        </w:rPr>
        <w:t>о</w:t>
      </w:r>
      <w:r w:rsidR="00A33DE2" w:rsidRPr="00A33DE2">
        <w:rPr>
          <w:rFonts w:ascii="Times New Roman" w:hAnsi="Times New Roman"/>
          <w:bCs/>
          <w:sz w:val="28"/>
          <w:szCs w:val="28"/>
        </w:rPr>
        <w:t>в «</w:t>
      </w:r>
      <w:r w:rsidR="00A33DE2">
        <w:rPr>
          <w:rFonts w:ascii="Times New Roman" w:hAnsi="Times New Roman"/>
          <w:bCs/>
          <w:sz w:val="28"/>
          <w:szCs w:val="28"/>
        </w:rPr>
        <w:t>Ф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ормирование </w:t>
      </w:r>
      <w:r w:rsidR="00A33DE2">
        <w:rPr>
          <w:rFonts w:ascii="Times New Roman" w:hAnsi="Times New Roman"/>
          <w:bCs/>
          <w:sz w:val="28"/>
          <w:szCs w:val="28"/>
        </w:rPr>
        <w:t>комфортной</w:t>
      </w:r>
      <w:r w:rsidR="00A33DE2" w:rsidRPr="00A33DE2">
        <w:rPr>
          <w:rFonts w:ascii="Times New Roman" w:hAnsi="Times New Roman"/>
          <w:bCs/>
          <w:sz w:val="28"/>
          <w:szCs w:val="28"/>
        </w:rPr>
        <w:t xml:space="preserve"> горо</w:t>
      </w:r>
      <w:r w:rsidR="00A33DE2" w:rsidRPr="00A33DE2">
        <w:rPr>
          <w:rFonts w:ascii="Times New Roman" w:hAnsi="Times New Roman"/>
          <w:bCs/>
          <w:sz w:val="28"/>
          <w:szCs w:val="28"/>
        </w:rPr>
        <w:t>д</w:t>
      </w:r>
      <w:r w:rsidR="00A33DE2" w:rsidRPr="00A33DE2">
        <w:rPr>
          <w:rFonts w:ascii="Times New Roman" w:hAnsi="Times New Roman"/>
          <w:bCs/>
          <w:sz w:val="28"/>
          <w:szCs w:val="28"/>
        </w:rPr>
        <w:t>ской</w:t>
      </w:r>
      <w:r w:rsidR="00A33DE2">
        <w:rPr>
          <w:rFonts w:ascii="Times New Roman" w:hAnsi="Times New Roman"/>
          <w:bCs/>
          <w:sz w:val="28"/>
          <w:szCs w:val="28"/>
        </w:rPr>
        <w:t xml:space="preserve"> </w:t>
      </w:r>
      <w:r w:rsidR="00A33DE2" w:rsidRPr="00A33DE2">
        <w:rPr>
          <w:rFonts w:ascii="Times New Roman" w:hAnsi="Times New Roman"/>
          <w:bCs/>
          <w:sz w:val="28"/>
          <w:szCs w:val="28"/>
        </w:rPr>
        <w:t>среды» на 2018-2022 гг.</w:t>
      </w:r>
      <w:r w:rsidRPr="00260CEB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)</w:t>
      </w:r>
      <w:r w:rsidR="00A33DE2">
        <w:rPr>
          <w:rFonts w:ascii="Times New Roman" w:hAnsi="Times New Roman"/>
          <w:bCs/>
          <w:sz w:val="28"/>
          <w:szCs w:val="28"/>
        </w:rPr>
        <w:t>.</w:t>
      </w:r>
    </w:p>
    <w:p w:rsidR="006279B2" w:rsidRDefault="006279B2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33DE2" w:rsidRDefault="005F5A8D" w:rsidP="006279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6279B2"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 w:rsidR="006279B2"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 w:rsidR="006279B2"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 w:rsidR="00A33DE2"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</w:t>
      </w:r>
      <w:r w:rsidR="006279B2">
        <w:rPr>
          <w:rFonts w:ascii="Times New Roman" w:hAnsi="Times New Roman"/>
          <w:bCs/>
          <w:sz w:val="28"/>
          <w:szCs w:val="28"/>
        </w:rPr>
        <w:t>.</w:t>
      </w:r>
    </w:p>
    <w:p w:rsidR="006279B2" w:rsidRDefault="006279B2" w:rsidP="006279B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11EFB">
        <w:rPr>
          <w:rFonts w:ascii="Times New Roman" w:hAnsi="Times New Roman"/>
          <w:bCs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sz w:val="28"/>
          <w:szCs w:val="28"/>
        </w:rPr>
        <w:t>показателей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911EFB">
        <w:rPr>
          <w:rFonts w:ascii="Times New Roman" w:hAnsi="Times New Roman"/>
          <w:bCs/>
          <w:sz w:val="28"/>
          <w:szCs w:val="28"/>
        </w:rPr>
        <w:t>индикаторов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1EFB">
        <w:rPr>
          <w:rFonts w:ascii="Times New Roman" w:hAnsi="Times New Roman"/>
          <w:bCs/>
          <w:sz w:val="28"/>
          <w:szCs w:val="28"/>
        </w:rPr>
        <w:t>рограммы, отражены в</w:t>
      </w:r>
      <w:r>
        <w:rPr>
          <w:rFonts w:ascii="Times New Roman" w:hAnsi="Times New Roman"/>
          <w:bCs/>
          <w:sz w:val="28"/>
          <w:szCs w:val="28"/>
        </w:rPr>
        <w:t xml:space="preserve"> Прил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жении</w:t>
      </w:r>
      <w:r w:rsidRPr="00911EFB">
        <w:rPr>
          <w:rFonts w:ascii="Times New Roman" w:hAnsi="Times New Roman"/>
          <w:bCs/>
          <w:sz w:val="28"/>
          <w:szCs w:val="28"/>
        </w:rPr>
        <w:t xml:space="preserve"> </w:t>
      </w:r>
      <w:hyperlink w:anchor="P739" w:history="1">
        <w:r>
          <w:rPr>
            <w:rFonts w:ascii="Times New Roman" w:hAnsi="Times New Roman"/>
            <w:bCs/>
            <w:sz w:val="28"/>
            <w:szCs w:val="28"/>
          </w:rPr>
          <w:t>1</w:t>
        </w:r>
      </w:hyperlink>
      <w:r w:rsidRPr="00911EFB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 xml:space="preserve">настоящей </w:t>
      </w:r>
      <w:r w:rsidRPr="00911EFB">
        <w:rPr>
          <w:rFonts w:ascii="Times New Roman" w:hAnsi="Times New Roman"/>
          <w:bCs/>
          <w:sz w:val="28"/>
          <w:szCs w:val="28"/>
        </w:rPr>
        <w:t>программе.</w:t>
      </w:r>
    </w:p>
    <w:p w:rsidR="006279B2" w:rsidRPr="006279B2" w:rsidRDefault="006279B2" w:rsidP="006279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5F5A8D" w:rsidRDefault="005F5A8D" w:rsidP="006279B2">
      <w:pPr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A8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884071">
        <w:rPr>
          <w:rFonts w:ascii="Times New Roman" w:hAnsi="Times New Roman"/>
          <w:sz w:val="28"/>
          <w:szCs w:val="28"/>
        </w:rPr>
        <w:t>П</w:t>
      </w:r>
      <w:r w:rsidRPr="004E5EA8">
        <w:rPr>
          <w:rFonts w:ascii="Times New Roman" w:hAnsi="Times New Roman"/>
          <w:sz w:val="28"/>
          <w:szCs w:val="28"/>
        </w:rPr>
        <w:t xml:space="preserve">рограммы </w:t>
      </w:r>
    </w:p>
    <w:p w:rsidR="005F5A8D" w:rsidRDefault="005F5A8D" w:rsidP="006279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 xml:space="preserve">В рамках </w:t>
      </w:r>
      <w:r w:rsidR="00884071">
        <w:rPr>
          <w:rFonts w:ascii="Times New Roman" w:hAnsi="Times New Roman"/>
          <w:sz w:val="28"/>
          <w:szCs w:val="28"/>
        </w:rPr>
        <w:t>П</w:t>
      </w:r>
      <w:r w:rsidRPr="004E5EA8">
        <w:rPr>
          <w:rFonts w:ascii="Times New Roman" w:hAnsi="Times New Roman"/>
          <w:sz w:val="28"/>
          <w:szCs w:val="28"/>
        </w:rPr>
        <w:t>рограммы реализуются основные мероприятия</w:t>
      </w:r>
      <w:r>
        <w:rPr>
          <w:rFonts w:ascii="Times New Roman" w:hAnsi="Times New Roman"/>
          <w:sz w:val="28"/>
          <w:szCs w:val="28"/>
        </w:rPr>
        <w:t>, приведе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в Приложении 2 к настоящей Программе.</w:t>
      </w:r>
    </w:p>
    <w:p w:rsidR="005F5A8D" w:rsidRPr="000D5057" w:rsidRDefault="005F5A8D" w:rsidP="005F5A8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 xml:space="preserve">Для реализации мероприятий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рограммы подготовлены следующие документы: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</w:t>
      </w:r>
      <w:r w:rsidRPr="000D5057">
        <w:rPr>
          <w:rFonts w:ascii="Times New Roman" w:hAnsi="Times New Roman"/>
          <w:bCs/>
          <w:sz w:val="28"/>
          <w:szCs w:val="28"/>
        </w:rPr>
        <w:t>р</w:t>
      </w:r>
      <w:r w:rsidRPr="000D5057">
        <w:rPr>
          <w:rFonts w:ascii="Times New Roman" w:hAnsi="Times New Roman"/>
          <w:bCs/>
          <w:sz w:val="28"/>
          <w:szCs w:val="28"/>
        </w:rPr>
        <w:t>риторий многоквартирных домов, с приложением визуализированного п</w:t>
      </w:r>
      <w:r w:rsidRPr="000D5057">
        <w:rPr>
          <w:rFonts w:ascii="Times New Roman" w:hAnsi="Times New Roman"/>
          <w:bCs/>
          <w:sz w:val="28"/>
          <w:szCs w:val="28"/>
        </w:rPr>
        <w:t>е</w:t>
      </w:r>
      <w:r w:rsidRPr="000D5057">
        <w:rPr>
          <w:rFonts w:ascii="Times New Roman" w:hAnsi="Times New Roman"/>
          <w:bCs/>
          <w:sz w:val="28"/>
          <w:szCs w:val="28"/>
        </w:rPr>
        <w:t>речня образцов элементов благоустройства, предполагаемых к размещению на дворовой территории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884071">
        <w:rPr>
          <w:rFonts w:ascii="Times New Roman" w:hAnsi="Times New Roman"/>
          <w:bCs/>
          <w:sz w:val="28"/>
          <w:szCs w:val="28"/>
        </w:rPr>
        <w:t>4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lastRenderedPageBreak/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884071">
        <w:rPr>
          <w:rFonts w:ascii="Times New Roman" w:hAnsi="Times New Roman"/>
          <w:bCs/>
          <w:sz w:val="28"/>
          <w:szCs w:val="28"/>
        </w:rPr>
        <w:t>5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Pr="000D5057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аккумулирования и расходования средств заинтерес</w:t>
      </w:r>
      <w:r w:rsidRPr="000D5057">
        <w:rPr>
          <w:rFonts w:ascii="Times New Roman" w:hAnsi="Times New Roman"/>
          <w:bCs/>
          <w:sz w:val="28"/>
          <w:szCs w:val="28"/>
        </w:rPr>
        <w:t>о</w:t>
      </w:r>
      <w:r w:rsidRPr="000D5057">
        <w:rPr>
          <w:rFonts w:ascii="Times New Roman" w:hAnsi="Times New Roman"/>
          <w:bCs/>
          <w:sz w:val="28"/>
          <w:szCs w:val="28"/>
        </w:rPr>
        <w:t>ванных лиц, направляемых на выполнение минимального и дополнительного  перечней работ по благоустройству дворовых территорий и механизм ко</w:t>
      </w:r>
      <w:r w:rsidRPr="000D5057">
        <w:rPr>
          <w:rFonts w:ascii="Times New Roman" w:hAnsi="Times New Roman"/>
          <w:bCs/>
          <w:sz w:val="28"/>
          <w:szCs w:val="28"/>
        </w:rPr>
        <w:t>н</w:t>
      </w:r>
      <w:r w:rsidRPr="000D5057">
        <w:rPr>
          <w:rFonts w:ascii="Times New Roman" w:hAnsi="Times New Roman"/>
          <w:bCs/>
          <w:sz w:val="28"/>
          <w:szCs w:val="28"/>
        </w:rPr>
        <w:t>троля за их расходованием, а также порядок и форма участия (финансовое и (или) трудовое граждан в выполнении указанных работ (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C4C50">
        <w:rPr>
          <w:rFonts w:ascii="Times New Roman" w:hAnsi="Times New Roman"/>
          <w:bCs/>
          <w:sz w:val="28"/>
          <w:szCs w:val="28"/>
        </w:rPr>
        <w:t>6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рограмме),</w:t>
      </w:r>
    </w:p>
    <w:p w:rsidR="005F5A8D" w:rsidRDefault="005F5A8D" w:rsidP="000064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0D5057">
        <w:rPr>
          <w:rFonts w:ascii="Times New Roman" w:hAnsi="Times New Roman"/>
          <w:bCs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05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ложение </w:t>
      </w:r>
      <w:r w:rsidR="009C4C50">
        <w:rPr>
          <w:rFonts w:ascii="Times New Roman" w:hAnsi="Times New Roman"/>
          <w:bCs/>
          <w:sz w:val="28"/>
          <w:szCs w:val="28"/>
        </w:rPr>
        <w:t>7</w:t>
      </w:r>
      <w:r w:rsidRPr="000D5057">
        <w:rPr>
          <w:rFonts w:ascii="Times New Roman" w:hAnsi="Times New Roman"/>
          <w:bCs/>
          <w:sz w:val="28"/>
          <w:szCs w:val="28"/>
        </w:rPr>
        <w:t xml:space="preserve"> к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0D5057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грамме);</w:t>
      </w:r>
    </w:p>
    <w:p w:rsidR="005F5A8D" w:rsidRPr="00427492" w:rsidRDefault="005F5A8D" w:rsidP="004274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776AB">
        <w:rPr>
          <w:rFonts w:ascii="Times New Roman" w:hAnsi="Times New Roman"/>
          <w:bCs/>
          <w:sz w:val="28"/>
          <w:szCs w:val="28"/>
        </w:rPr>
        <w:t>адресный 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территорий, сформированный в соответствии с предложениями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6AB">
        <w:rPr>
          <w:rFonts w:ascii="Times New Roman" w:hAnsi="Times New Roman"/>
          <w:bCs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bCs/>
          <w:sz w:val="28"/>
          <w:szCs w:val="28"/>
        </w:rPr>
        <w:t xml:space="preserve"> и общес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венной</w:t>
      </w:r>
      <w:r w:rsidRPr="00D776AB">
        <w:rPr>
          <w:rFonts w:ascii="Times New Roman" w:hAnsi="Times New Roman"/>
          <w:bCs/>
          <w:sz w:val="28"/>
          <w:szCs w:val="28"/>
        </w:rPr>
        <w:t xml:space="preserve"> террито</w:t>
      </w:r>
      <w:r>
        <w:rPr>
          <w:rFonts w:ascii="Times New Roman" w:hAnsi="Times New Roman"/>
          <w:bCs/>
          <w:sz w:val="28"/>
          <w:szCs w:val="28"/>
        </w:rPr>
        <w:t>рий</w:t>
      </w:r>
      <w:r w:rsidRPr="00D776AB">
        <w:rPr>
          <w:rFonts w:ascii="Times New Roman" w:hAnsi="Times New Roman"/>
          <w:bCs/>
          <w:sz w:val="28"/>
          <w:szCs w:val="28"/>
        </w:rPr>
        <w:t xml:space="preserve"> в муниципальную</w:t>
      </w:r>
      <w:r w:rsidR="00427492">
        <w:rPr>
          <w:rFonts w:ascii="Times New Roman" w:hAnsi="Times New Roman"/>
          <w:bCs/>
          <w:sz w:val="28"/>
          <w:szCs w:val="28"/>
        </w:rPr>
        <w:t xml:space="preserve"> программу</w:t>
      </w:r>
      <w:r w:rsidRPr="00D776AB">
        <w:rPr>
          <w:rFonts w:ascii="Times New Roman" w:hAnsi="Times New Roman"/>
          <w:bCs/>
          <w:sz w:val="28"/>
          <w:szCs w:val="28"/>
        </w:rPr>
        <w:t xml:space="preserve"> 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</w:t>
      </w:r>
      <w:r w:rsidR="006D7224">
        <w:rPr>
          <w:rFonts w:ascii="Times New Roman" w:hAnsi="Times New Roman"/>
          <w:bCs/>
          <w:sz w:val="28"/>
          <w:szCs w:val="28"/>
        </w:rPr>
        <w:t>т</w:t>
      </w:r>
      <w:r w:rsidR="006D7224">
        <w:rPr>
          <w:rFonts w:ascii="Times New Roman" w:hAnsi="Times New Roman"/>
          <w:bCs/>
          <w:sz w:val="28"/>
          <w:szCs w:val="28"/>
        </w:rPr>
        <w:t>ной</w:t>
      </w:r>
      <w:r w:rsidR="00427492" w:rsidRPr="00427492">
        <w:rPr>
          <w:rFonts w:ascii="Times New Roman" w:hAnsi="Times New Roman"/>
          <w:bCs/>
          <w:sz w:val="28"/>
          <w:szCs w:val="28"/>
        </w:rPr>
        <w:t xml:space="preserve"> городской среды на территории муниципального образования город Медно</w:t>
      </w:r>
      <w:r w:rsidR="00427492">
        <w:rPr>
          <w:rFonts w:ascii="Times New Roman" w:hAnsi="Times New Roman"/>
          <w:bCs/>
          <w:sz w:val="28"/>
          <w:szCs w:val="28"/>
        </w:rPr>
        <w:t xml:space="preserve">горск Оренбургской области </w:t>
      </w:r>
      <w:r w:rsidR="00427492" w:rsidRPr="00427492">
        <w:rPr>
          <w:rFonts w:ascii="Times New Roman" w:hAnsi="Times New Roman"/>
          <w:bCs/>
          <w:sz w:val="28"/>
          <w:szCs w:val="28"/>
        </w:rPr>
        <w:t>в 2018-2022 годах»</w:t>
      </w:r>
      <w:r w:rsidRPr="00427492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EE3C75" w:rsidRPr="00427492">
        <w:rPr>
          <w:rFonts w:ascii="Times New Roman" w:hAnsi="Times New Roman"/>
          <w:bCs/>
          <w:sz w:val="28"/>
          <w:szCs w:val="28"/>
        </w:rPr>
        <w:t>8</w:t>
      </w:r>
      <w:r w:rsidRPr="00427492">
        <w:rPr>
          <w:rFonts w:ascii="Times New Roman" w:hAnsi="Times New Roman"/>
          <w:bCs/>
          <w:sz w:val="28"/>
          <w:szCs w:val="28"/>
        </w:rPr>
        <w:t xml:space="preserve"> к </w:t>
      </w:r>
      <w:r w:rsidR="00884071" w:rsidRPr="00427492">
        <w:rPr>
          <w:rFonts w:ascii="Times New Roman" w:hAnsi="Times New Roman"/>
          <w:bCs/>
          <w:sz w:val="28"/>
          <w:szCs w:val="28"/>
        </w:rPr>
        <w:t>П</w:t>
      </w:r>
      <w:r w:rsidRPr="00427492">
        <w:rPr>
          <w:rFonts w:ascii="Times New Roman" w:hAnsi="Times New Roman"/>
          <w:bCs/>
          <w:sz w:val="28"/>
          <w:szCs w:val="28"/>
        </w:rPr>
        <w:t>ро</w:t>
      </w:r>
      <w:r w:rsidR="0035683C" w:rsidRPr="00427492">
        <w:rPr>
          <w:rFonts w:ascii="Times New Roman" w:hAnsi="Times New Roman"/>
          <w:bCs/>
          <w:sz w:val="28"/>
          <w:szCs w:val="28"/>
        </w:rPr>
        <w:t>грамме).</w:t>
      </w:r>
    </w:p>
    <w:p w:rsidR="0035683C" w:rsidRPr="00422586" w:rsidRDefault="0035683C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Адресные перечни территорий, подлежащих благоустройству, на оч</w:t>
      </w:r>
      <w:r w:rsidRPr="00422586">
        <w:rPr>
          <w:rFonts w:ascii="Times New Roman" w:hAnsi="Times New Roman"/>
          <w:sz w:val="28"/>
          <w:szCs w:val="28"/>
        </w:rPr>
        <w:t>е</w:t>
      </w:r>
      <w:r w:rsidRPr="00422586">
        <w:rPr>
          <w:rFonts w:ascii="Times New Roman" w:hAnsi="Times New Roman"/>
          <w:sz w:val="28"/>
          <w:szCs w:val="28"/>
        </w:rPr>
        <w:t>редной финансовый год формируются на основании предложений собстве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ников помещений в МКД, собственников иных зданий и сооружений, расп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ложенных в границах территории, подлежащих благоустройству (далее – з</w:t>
      </w:r>
      <w:r w:rsidRPr="00422586">
        <w:rPr>
          <w:rFonts w:ascii="Times New Roman" w:hAnsi="Times New Roman"/>
          <w:sz w:val="28"/>
          <w:szCs w:val="28"/>
        </w:rPr>
        <w:t>а</w:t>
      </w:r>
      <w:r w:rsidRPr="00422586">
        <w:rPr>
          <w:rFonts w:ascii="Times New Roman" w:hAnsi="Times New Roman"/>
          <w:sz w:val="28"/>
          <w:szCs w:val="28"/>
        </w:rPr>
        <w:t>интересованные лица), с учетом проведенной инвентаризации и ресурсного обеспечения Программы и утверждаются нормативным документом админ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страции муниципального образования г. Медногорск.</w:t>
      </w:r>
    </w:p>
    <w:p w:rsidR="0035683C" w:rsidRPr="00422586" w:rsidRDefault="0035683C" w:rsidP="00DB0C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Очередность проведения работ по благоустройству дворовых террит</w:t>
      </w:r>
      <w:r w:rsidRPr="00422586">
        <w:rPr>
          <w:rFonts w:ascii="Times New Roman" w:hAnsi="Times New Roman"/>
          <w:sz w:val="28"/>
          <w:szCs w:val="28"/>
        </w:rPr>
        <w:t>о</w:t>
      </w:r>
      <w:r w:rsidRPr="00422586">
        <w:rPr>
          <w:rFonts w:ascii="Times New Roman" w:hAnsi="Times New Roman"/>
          <w:sz w:val="28"/>
          <w:szCs w:val="28"/>
        </w:rPr>
        <w:t>рий исходя из минимального перечня работ в рамках реализации муниц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 xml:space="preserve">пальных программ определяется  Общественной муниципальной комиссией по обеспечению реализации муниципальной программы </w:t>
      </w:r>
      <w:r w:rsidR="00DB0C1E" w:rsidRPr="00422586">
        <w:rPr>
          <w:rFonts w:ascii="Times New Roman" w:hAnsi="Times New Roman"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DB0C1E" w:rsidRPr="00422586">
        <w:rPr>
          <w:rFonts w:ascii="Times New Roman" w:hAnsi="Times New Roman"/>
          <w:sz w:val="28"/>
          <w:szCs w:val="28"/>
        </w:rPr>
        <w:t xml:space="preserve"> городской среды на территории муниципального образования </w:t>
      </w:r>
      <w:r w:rsidR="00DB0C1E" w:rsidRPr="00422586">
        <w:rPr>
          <w:rFonts w:ascii="Times New Roman" w:hAnsi="Times New Roman"/>
          <w:sz w:val="28"/>
          <w:szCs w:val="28"/>
        </w:rPr>
        <w:lastRenderedPageBreak/>
        <w:t>город Медногорск Оренбургской области в 2018-2022 годах»</w:t>
      </w:r>
      <w:r w:rsidRPr="00422586">
        <w:rPr>
          <w:rFonts w:ascii="Times New Roman" w:hAnsi="Times New Roman"/>
          <w:sz w:val="28"/>
          <w:szCs w:val="28"/>
        </w:rPr>
        <w:t xml:space="preserve"> с учетом сроков поступления предложений от заинтересованных лиц об их участии в выпо</w:t>
      </w:r>
      <w:r w:rsidRPr="00422586">
        <w:rPr>
          <w:rFonts w:ascii="Times New Roman" w:hAnsi="Times New Roman"/>
          <w:sz w:val="28"/>
          <w:szCs w:val="28"/>
        </w:rPr>
        <w:t>л</w:t>
      </w:r>
      <w:r w:rsidRPr="00422586">
        <w:rPr>
          <w:rFonts w:ascii="Times New Roman" w:hAnsi="Times New Roman"/>
          <w:sz w:val="28"/>
          <w:szCs w:val="28"/>
        </w:rPr>
        <w:t>нении указанных работ,</w:t>
      </w:r>
      <w:r w:rsidR="00A31046" w:rsidRPr="00422586">
        <w:rPr>
          <w:rFonts w:ascii="Times New Roman" w:hAnsi="Times New Roman"/>
          <w:sz w:val="28"/>
          <w:szCs w:val="28"/>
        </w:rPr>
        <w:t xml:space="preserve"> при условии их соответствия установленным треб</w:t>
      </w:r>
      <w:r w:rsidR="00A31046" w:rsidRPr="00422586">
        <w:rPr>
          <w:rFonts w:ascii="Times New Roman" w:hAnsi="Times New Roman"/>
          <w:sz w:val="28"/>
          <w:szCs w:val="28"/>
        </w:rPr>
        <w:t>о</w:t>
      </w:r>
      <w:r w:rsidR="00A31046" w:rsidRPr="00422586">
        <w:rPr>
          <w:rFonts w:ascii="Times New Roman" w:hAnsi="Times New Roman"/>
          <w:sz w:val="28"/>
          <w:szCs w:val="28"/>
        </w:rPr>
        <w:t>ваниям, оформленным в соответствии с требованиями действующего закон</w:t>
      </w:r>
      <w:r w:rsidR="00A31046" w:rsidRPr="00422586">
        <w:rPr>
          <w:rFonts w:ascii="Times New Roman" w:hAnsi="Times New Roman"/>
          <w:sz w:val="28"/>
          <w:szCs w:val="28"/>
        </w:rPr>
        <w:t>о</w:t>
      </w:r>
      <w:r w:rsidR="00A31046" w:rsidRPr="00422586">
        <w:rPr>
          <w:rFonts w:ascii="Times New Roman" w:hAnsi="Times New Roman"/>
          <w:sz w:val="28"/>
          <w:szCs w:val="28"/>
        </w:rPr>
        <w:t>дательства,</w:t>
      </w:r>
      <w:r w:rsidRPr="00422586">
        <w:rPr>
          <w:rFonts w:ascii="Times New Roman" w:hAnsi="Times New Roman"/>
          <w:sz w:val="28"/>
          <w:szCs w:val="28"/>
        </w:rPr>
        <w:t xml:space="preserve"> сроков реализации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систем. Предложения заи</w:t>
      </w:r>
      <w:r w:rsidRPr="00422586">
        <w:rPr>
          <w:rFonts w:ascii="Times New Roman" w:hAnsi="Times New Roman"/>
          <w:sz w:val="28"/>
          <w:szCs w:val="28"/>
        </w:rPr>
        <w:t>н</w:t>
      </w:r>
      <w:r w:rsidRPr="00422586">
        <w:rPr>
          <w:rFonts w:ascii="Times New Roman" w:hAnsi="Times New Roman"/>
          <w:sz w:val="28"/>
          <w:szCs w:val="28"/>
        </w:rPr>
        <w:t>тересованных лиц, поданные в адми</w:t>
      </w:r>
      <w:r w:rsidR="00422586" w:rsidRPr="00422586">
        <w:rPr>
          <w:rFonts w:ascii="Times New Roman" w:hAnsi="Times New Roman"/>
          <w:sz w:val="28"/>
          <w:szCs w:val="28"/>
        </w:rPr>
        <w:t>нистрацию</w:t>
      </w:r>
      <w:r w:rsidRPr="00422586">
        <w:rPr>
          <w:rFonts w:ascii="Times New Roman" w:hAnsi="Times New Roman"/>
          <w:sz w:val="28"/>
          <w:szCs w:val="28"/>
        </w:rPr>
        <w:t xml:space="preserve"> муниципальн</w:t>
      </w:r>
      <w:r w:rsidR="00422586" w:rsidRPr="00422586">
        <w:rPr>
          <w:rFonts w:ascii="Times New Roman" w:hAnsi="Times New Roman"/>
          <w:sz w:val="28"/>
          <w:szCs w:val="28"/>
        </w:rPr>
        <w:t>ого</w:t>
      </w:r>
      <w:r w:rsidRPr="00422586">
        <w:rPr>
          <w:rFonts w:ascii="Times New Roman" w:hAnsi="Times New Roman"/>
          <w:sz w:val="28"/>
          <w:szCs w:val="28"/>
        </w:rPr>
        <w:t xml:space="preserve"> образовани</w:t>
      </w:r>
      <w:r w:rsidR="00422586" w:rsidRPr="00422586">
        <w:rPr>
          <w:rFonts w:ascii="Times New Roman" w:hAnsi="Times New Roman"/>
          <w:sz w:val="28"/>
          <w:szCs w:val="28"/>
        </w:rPr>
        <w:t>я г. Медногорск</w:t>
      </w:r>
      <w:r w:rsidRPr="00422586">
        <w:rPr>
          <w:rFonts w:ascii="Times New Roman" w:hAnsi="Times New Roman"/>
          <w:sz w:val="28"/>
          <w:szCs w:val="28"/>
        </w:rPr>
        <w:t xml:space="preserve"> в рамках муниципальн</w:t>
      </w:r>
      <w:r w:rsidR="00422586" w:rsidRPr="00422586">
        <w:rPr>
          <w:rFonts w:ascii="Times New Roman" w:hAnsi="Times New Roman"/>
          <w:sz w:val="28"/>
          <w:szCs w:val="28"/>
        </w:rPr>
        <w:t>ой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под</w:t>
      </w:r>
      <w:r w:rsidRPr="00422586">
        <w:rPr>
          <w:rFonts w:ascii="Times New Roman" w:hAnsi="Times New Roman"/>
          <w:sz w:val="28"/>
          <w:szCs w:val="28"/>
        </w:rPr>
        <w:t>программ</w:t>
      </w:r>
      <w:r w:rsidR="00422586" w:rsidRPr="00422586">
        <w:rPr>
          <w:rFonts w:ascii="Times New Roman" w:hAnsi="Times New Roman"/>
          <w:sz w:val="28"/>
          <w:szCs w:val="28"/>
        </w:rPr>
        <w:t>ы</w:t>
      </w:r>
      <w:r w:rsidRPr="00422586">
        <w:rPr>
          <w:rFonts w:ascii="Times New Roman" w:hAnsi="Times New Roman"/>
          <w:sz w:val="28"/>
          <w:szCs w:val="28"/>
        </w:rPr>
        <w:t xml:space="preserve"> </w:t>
      </w:r>
      <w:r w:rsidR="00422586" w:rsidRPr="00422586">
        <w:rPr>
          <w:rFonts w:ascii="Times New Roman" w:hAnsi="Times New Roman"/>
          <w:sz w:val="28"/>
          <w:szCs w:val="28"/>
        </w:rPr>
        <w:t>«Ф</w:t>
      </w:r>
      <w:r w:rsidRPr="00422586">
        <w:rPr>
          <w:rFonts w:ascii="Times New Roman" w:hAnsi="Times New Roman"/>
          <w:sz w:val="28"/>
          <w:szCs w:val="28"/>
        </w:rPr>
        <w:t xml:space="preserve">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422586">
        <w:rPr>
          <w:rFonts w:ascii="Times New Roman" w:hAnsi="Times New Roman"/>
          <w:sz w:val="28"/>
          <w:szCs w:val="28"/>
        </w:rPr>
        <w:t xml:space="preserve"> городской среды</w:t>
      </w:r>
      <w:r w:rsidR="00422586" w:rsidRPr="00422586">
        <w:rPr>
          <w:rFonts w:ascii="Times New Roman" w:hAnsi="Times New Roman"/>
          <w:sz w:val="28"/>
          <w:szCs w:val="28"/>
        </w:rPr>
        <w:t>»</w:t>
      </w:r>
      <w:r w:rsidRPr="00422586">
        <w:rPr>
          <w:rFonts w:ascii="Times New Roman" w:hAnsi="Times New Roman"/>
          <w:sz w:val="28"/>
          <w:szCs w:val="28"/>
        </w:rPr>
        <w:t xml:space="preserve"> на 2017 год, рассматриваются в порядке пе</w:t>
      </w:r>
      <w:r w:rsidRPr="00422586">
        <w:rPr>
          <w:rFonts w:ascii="Times New Roman" w:hAnsi="Times New Roman"/>
          <w:sz w:val="28"/>
          <w:szCs w:val="28"/>
        </w:rPr>
        <w:t>р</w:t>
      </w:r>
      <w:r w:rsidRPr="00422586">
        <w:rPr>
          <w:rFonts w:ascii="Times New Roman" w:hAnsi="Times New Roman"/>
          <w:sz w:val="28"/>
          <w:szCs w:val="28"/>
        </w:rPr>
        <w:t>вой очереди.</w:t>
      </w:r>
    </w:p>
    <w:p w:rsidR="001A33FD" w:rsidRPr="00422586" w:rsidRDefault="001A33FD" w:rsidP="001A33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В рамках данной Программы предусматривается: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 xml:space="preserve"> реализация мероприятий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минимального перечня работ осуществляется без финансового уч</w:t>
      </w:r>
      <w:r w:rsidRPr="00422586">
        <w:rPr>
          <w:rFonts w:ascii="Times New Roman" w:hAnsi="Times New Roman"/>
          <w:sz w:val="28"/>
          <w:szCs w:val="28"/>
        </w:rPr>
        <w:t>а</w:t>
      </w:r>
      <w:r w:rsidRPr="00422586">
        <w:rPr>
          <w:rFonts w:ascii="Times New Roman" w:hAnsi="Times New Roman"/>
          <w:sz w:val="28"/>
          <w:szCs w:val="28"/>
        </w:rPr>
        <w:t>стия заинтересованных лиц;</w:t>
      </w:r>
    </w:p>
    <w:p w:rsidR="001A33FD" w:rsidRPr="00422586" w:rsidRDefault="001A33FD" w:rsidP="001A33FD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реализация мероприятий по благоустройству дворовых территорий и</w:t>
      </w:r>
      <w:r w:rsidRPr="00422586">
        <w:rPr>
          <w:rFonts w:ascii="Times New Roman" w:hAnsi="Times New Roman"/>
          <w:sz w:val="28"/>
          <w:szCs w:val="28"/>
        </w:rPr>
        <w:t>с</w:t>
      </w:r>
      <w:r w:rsidRPr="00422586">
        <w:rPr>
          <w:rFonts w:ascii="Times New Roman" w:hAnsi="Times New Roman"/>
          <w:sz w:val="28"/>
          <w:szCs w:val="28"/>
        </w:rPr>
        <w:t>ходя из дополнительного перечня работ осуществляется при финансовом участии заинтересованных лиц</w:t>
      </w:r>
      <w:r w:rsidR="00427492">
        <w:rPr>
          <w:rFonts w:ascii="Times New Roman" w:hAnsi="Times New Roman"/>
          <w:sz w:val="28"/>
          <w:szCs w:val="28"/>
        </w:rPr>
        <w:t xml:space="preserve"> в объеме не менее 10,0 процентов</w:t>
      </w:r>
      <w:r w:rsidRPr="00422586">
        <w:rPr>
          <w:rFonts w:ascii="Times New Roman" w:hAnsi="Times New Roman"/>
          <w:sz w:val="28"/>
          <w:szCs w:val="28"/>
        </w:rPr>
        <w:t xml:space="preserve"> от общей стоимости таких работ; </w:t>
      </w:r>
    </w:p>
    <w:p w:rsidR="00A31046" w:rsidRPr="00A31046" w:rsidRDefault="001A33FD" w:rsidP="00EE3C75">
      <w:pPr>
        <w:widowControl w:val="0"/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422586">
        <w:rPr>
          <w:rFonts w:ascii="Times New Roman" w:hAnsi="Times New Roman"/>
          <w:sz w:val="28"/>
          <w:szCs w:val="28"/>
        </w:rPr>
        <w:t xml:space="preserve">б) </w:t>
      </w:r>
      <w:r w:rsidRPr="00422586">
        <w:rPr>
          <w:rFonts w:ascii="Times New Roman" w:hAnsi="Times New Roman"/>
          <w:sz w:val="28"/>
          <w:szCs w:val="28"/>
          <w:lang w:eastAsia="en-US"/>
        </w:rPr>
        <w:t>проведение мероприятий по благоустройству с учетом необходим</w:t>
      </w:r>
      <w:r w:rsidRPr="00422586">
        <w:rPr>
          <w:rFonts w:ascii="Times New Roman" w:hAnsi="Times New Roman"/>
          <w:sz w:val="28"/>
          <w:szCs w:val="28"/>
          <w:lang w:eastAsia="en-US"/>
        </w:rPr>
        <w:t>о</w:t>
      </w:r>
      <w:r w:rsidRPr="00422586">
        <w:rPr>
          <w:rFonts w:ascii="Times New Roman" w:hAnsi="Times New Roman"/>
          <w:sz w:val="28"/>
          <w:szCs w:val="28"/>
          <w:lang w:eastAsia="en-US"/>
        </w:rPr>
        <w:t>сти обеспечения физической, пространственной и информационной досту</w:t>
      </w:r>
      <w:r w:rsidRPr="00422586">
        <w:rPr>
          <w:rFonts w:ascii="Times New Roman" w:hAnsi="Times New Roman"/>
          <w:sz w:val="28"/>
          <w:szCs w:val="28"/>
          <w:lang w:eastAsia="en-US"/>
        </w:rPr>
        <w:t>п</w:t>
      </w:r>
      <w:r w:rsidRPr="00422586">
        <w:rPr>
          <w:rFonts w:ascii="Times New Roman" w:hAnsi="Times New Roman"/>
          <w:sz w:val="28"/>
          <w:szCs w:val="28"/>
          <w:lang w:eastAsia="en-US"/>
        </w:rPr>
        <w:t>ности зданий, сооружений, территорий для инвалидов и других маломобил</w:t>
      </w:r>
      <w:r w:rsidRPr="00422586">
        <w:rPr>
          <w:rFonts w:ascii="Times New Roman" w:hAnsi="Times New Roman"/>
          <w:sz w:val="28"/>
          <w:szCs w:val="28"/>
          <w:lang w:eastAsia="en-US"/>
        </w:rPr>
        <w:t>ь</w:t>
      </w:r>
      <w:r w:rsidRPr="00422586">
        <w:rPr>
          <w:rFonts w:ascii="Times New Roman" w:hAnsi="Times New Roman"/>
          <w:sz w:val="28"/>
          <w:szCs w:val="28"/>
          <w:lang w:eastAsia="en-US"/>
        </w:rPr>
        <w:t>ных групп населения, в том числе создание безбарьерной среды для малом</w:t>
      </w:r>
      <w:r w:rsidRPr="00422586">
        <w:rPr>
          <w:rFonts w:ascii="Times New Roman" w:hAnsi="Times New Roman"/>
          <w:sz w:val="28"/>
          <w:szCs w:val="28"/>
          <w:lang w:eastAsia="en-US"/>
        </w:rPr>
        <w:t>о</w:t>
      </w:r>
      <w:r w:rsidRPr="00422586">
        <w:rPr>
          <w:rFonts w:ascii="Times New Roman" w:hAnsi="Times New Roman"/>
          <w:sz w:val="28"/>
          <w:szCs w:val="28"/>
          <w:lang w:eastAsia="en-US"/>
        </w:rPr>
        <w:t>бильных граждан в зоне общественных пространств.</w:t>
      </w:r>
    </w:p>
    <w:p w:rsidR="005F5A8D" w:rsidRPr="00021EEF" w:rsidRDefault="005F5A8D" w:rsidP="00006448">
      <w:pPr>
        <w:numPr>
          <w:ilvl w:val="0"/>
          <w:numId w:val="5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8840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485545" w:rsidRPr="00422586" w:rsidRDefault="00485545" w:rsidP="00485545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 w:rsidRPr="00422586">
        <w:rPr>
          <w:rFonts w:ascii="Times New Roman" w:hAnsi="Times New Roman"/>
          <w:sz w:val="28"/>
          <w:szCs w:val="28"/>
        </w:rPr>
        <w:t>Перечень основных мероприятий, ресурсное обеспечение (объемы ф</w:t>
      </w:r>
      <w:r w:rsidRPr="00422586">
        <w:rPr>
          <w:rFonts w:ascii="Times New Roman" w:hAnsi="Times New Roman"/>
          <w:sz w:val="28"/>
          <w:szCs w:val="28"/>
        </w:rPr>
        <w:t>и</w:t>
      </w:r>
      <w:r w:rsidRPr="00422586">
        <w:rPr>
          <w:rFonts w:ascii="Times New Roman" w:hAnsi="Times New Roman"/>
          <w:sz w:val="28"/>
          <w:szCs w:val="28"/>
        </w:rPr>
        <w:t>нансирования) реализации муниципальной программы с указанием напра</w:t>
      </w:r>
      <w:r w:rsidRPr="00422586">
        <w:rPr>
          <w:rFonts w:ascii="Times New Roman" w:hAnsi="Times New Roman"/>
          <w:sz w:val="28"/>
          <w:szCs w:val="28"/>
        </w:rPr>
        <w:t>в</w:t>
      </w:r>
      <w:r w:rsidRPr="00422586">
        <w:rPr>
          <w:rFonts w:ascii="Times New Roman" w:hAnsi="Times New Roman"/>
          <w:sz w:val="28"/>
          <w:szCs w:val="28"/>
        </w:rPr>
        <w:lastRenderedPageBreak/>
        <w:t>ления расходования средств, источники финансирования и сроки реализации каждого мероприятия приведены в Приложении 3 к настоящей Программе.</w:t>
      </w:r>
    </w:p>
    <w:p w:rsidR="0075156F" w:rsidRPr="0075156F" w:rsidRDefault="0075156F" w:rsidP="0075156F"/>
    <w:p w:rsidR="005F5A8D" w:rsidRPr="00DE2065" w:rsidRDefault="005F5A8D" w:rsidP="00422586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E2065">
        <w:rPr>
          <w:rFonts w:ascii="Times New Roman" w:hAnsi="Times New Roman"/>
          <w:sz w:val="28"/>
          <w:szCs w:val="28"/>
        </w:rPr>
        <w:t xml:space="preserve">Оценка социально-экономической значимости </w:t>
      </w:r>
      <w:r w:rsidR="00884071">
        <w:rPr>
          <w:rFonts w:ascii="Times New Roman" w:hAnsi="Times New Roman"/>
          <w:sz w:val="28"/>
          <w:szCs w:val="28"/>
        </w:rPr>
        <w:t>П</w:t>
      </w:r>
      <w:r w:rsidRPr="00DE2065">
        <w:rPr>
          <w:rFonts w:ascii="Times New Roman" w:hAnsi="Times New Roman"/>
          <w:sz w:val="28"/>
          <w:szCs w:val="28"/>
        </w:rPr>
        <w:t>рограммы</w:t>
      </w:r>
    </w:p>
    <w:p w:rsidR="005F5A8D" w:rsidRDefault="005F5A8D" w:rsidP="0042258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60CEB">
        <w:rPr>
          <w:rFonts w:ascii="Times New Roman" w:hAnsi="Times New Roman"/>
          <w:bCs/>
          <w:sz w:val="28"/>
          <w:szCs w:val="28"/>
        </w:rPr>
        <w:t xml:space="preserve">Оценка эффективности реализации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определяется степенью выполнения целевых показателей (индикаторов), Приложение 1 к настоящей Программе. По результат</w:t>
      </w:r>
      <w:r w:rsidR="00427492">
        <w:rPr>
          <w:rFonts w:ascii="Times New Roman" w:hAnsi="Times New Roman"/>
          <w:bCs/>
          <w:sz w:val="28"/>
          <w:szCs w:val="28"/>
        </w:rPr>
        <w:t>ам мониторинга и оценки степени</w:t>
      </w:r>
      <w:r w:rsidRPr="00260CEB">
        <w:rPr>
          <w:rFonts w:ascii="Times New Roman" w:hAnsi="Times New Roman"/>
          <w:bCs/>
          <w:sz w:val="28"/>
          <w:szCs w:val="28"/>
        </w:rPr>
        <w:t xml:space="preserve"> достижения ц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левых значений производится анализ хода выполнения </w:t>
      </w:r>
      <w:r w:rsidR="00884071">
        <w:rPr>
          <w:rFonts w:ascii="Times New Roman" w:hAnsi="Times New Roman"/>
          <w:bCs/>
          <w:sz w:val="28"/>
          <w:szCs w:val="28"/>
        </w:rPr>
        <w:t>П</w:t>
      </w:r>
      <w:r w:rsidRPr="00260CEB">
        <w:rPr>
          <w:rFonts w:ascii="Times New Roman" w:hAnsi="Times New Roman"/>
          <w:bCs/>
          <w:sz w:val="28"/>
          <w:szCs w:val="28"/>
        </w:rPr>
        <w:t>рограммы и выр</w:t>
      </w:r>
      <w:r w:rsidRPr="00260CEB">
        <w:rPr>
          <w:rFonts w:ascii="Times New Roman" w:hAnsi="Times New Roman"/>
          <w:bCs/>
          <w:sz w:val="28"/>
          <w:szCs w:val="28"/>
        </w:rPr>
        <w:t>а</w:t>
      </w:r>
      <w:r w:rsidRPr="00260CEB">
        <w:rPr>
          <w:rFonts w:ascii="Times New Roman" w:hAnsi="Times New Roman"/>
          <w:bCs/>
          <w:sz w:val="28"/>
          <w:szCs w:val="28"/>
        </w:rPr>
        <w:t>ботка правильного управленческого решения, в соответствии с постановл</w:t>
      </w:r>
      <w:r w:rsidRPr="00260CEB">
        <w:rPr>
          <w:rFonts w:ascii="Times New Roman" w:hAnsi="Times New Roman"/>
          <w:bCs/>
          <w:sz w:val="28"/>
          <w:szCs w:val="28"/>
        </w:rPr>
        <w:t>е</w:t>
      </w:r>
      <w:r w:rsidRPr="00260CEB">
        <w:rPr>
          <w:rFonts w:ascii="Times New Roman" w:hAnsi="Times New Roman"/>
          <w:bCs/>
          <w:sz w:val="28"/>
          <w:szCs w:val="28"/>
        </w:rPr>
        <w:t xml:space="preserve">нием от 15.07.2016 № 1065-па </w:t>
      </w:r>
      <w:r>
        <w:rPr>
          <w:rFonts w:ascii="Times New Roman" w:hAnsi="Times New Roman"/>
          <w:bCs/>
          <w:sz w:val="28"/>
          <w:szCs w:val="28"/>
        </w:rPr>
        <w:t>«Об утверждении Порядка разработки, реал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зации и оценки эффективности муниципальных программ города Медного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ска».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A42C13" w:rsidSect="006D7224">
          <w:headerReference w:type="default" r:id="rId15"/>
          <w:pgSz w:w="11906" w:h="16838"/>
          <w:pgMar w:top="709" w:right="849" w:bottom="1418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A42C13" w:rsidRPr="006E4A78" w:rsidTr="00A42C13">
        <w:tc>
          <w:tcPr>
            <w:tcW w:w="8472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42C13" w:rsidRPr="006E4A78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A42C13" w:rsidRPr="006E4A78" w:rsidRDefault="00A42C13" w:rsidP="00884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884071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4071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884071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84071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884071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A42C13" w:rsidRPr="002221EF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2268"/>
        <w:gridCol w:w="1559"/>
        <w:gridCol w:w="1418"/>
        <w:gridCol w:w="1417"/>
        <w:gridCol w:w="1418"/>
        <w:gridCol w:w="1134"/>
        <w:gridCol w:w="1559"/>
      </w:tblGrid>
      <w:tr w:rsidR="00DD5293" w:rsidRPr="00C331B1" w:rsidTr="00F50839">
        <w:trPr>
          <w:trHeight w:val="770"/>
          <w:tblHeader/>
        </w:trPr>
        <w:tc>
          <w:tcPr>
            <w:tcW w:w="675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я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тия/</w:t>
            </w:r>
          </w:p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268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559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D5293" w:rsidRPr="00B07F33" w:rsidRDefault="00DD5293" w:rsidP="00DD5293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D5293" w:rsidRPr="0055665E" w:rsidTr="00F50839">
        <w:tc>
          <w:tcPr>
            <w:tcW w:w="14992" w:type="dxa"/>
            <w:gridSpan w:val="9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мероприятий по благоустройству дворовых территорий многоква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D5293" w:rsidRPr="00C331B1" w:rsidTr="00F50839">
        <w:tc>
          <w:tcPr>
            <w:tcW w:w="675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дворовых территорий</w:t>
            </w:r>
          </w:p>
        </w:tc>
        <w:tc>
          <w:tcPr>
            <w:tcW w:w="2268" w:type="dxa"/>
            <w:vAlign w:val="center"/>
          </w:tcPr>
          <w:p w:rsidR="00DD5293" w:rsidRPr="00B07F33" w:rsidRDefault="00F5083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293" w:rsidRPr="00C331B1" w:rsidTr="00F50839">
        <w:tc>
          <w:tcPr>
            <w:tcW w:w="675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2268" w:type="dxa"/>
            <w:vAlign w:val="center"/>
          </w:tcPr>
          <w:p w:rsidR="00DD5293" w:rsidRPr="00B07F33" w:rsidRDefault="003455C2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50839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13,118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35,064</w:t>
            </w:r>
          </w:p>
        </w:tc>
        <w:tc>
          <w:tcPr>
            <w:tcW w:w="1417" w:type="dxa"/>
            <w:vAlign w:val="center"/>
          </w:tcPr>
          <w:p w:rsidR="00DD5293" w:rsidRPr="00B07F33" w:rsidRDefault="00930FED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25,55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24,465</w:t>
            </w:r>
          </w:p>
        </w:tc>
        <w:tc>
          <w:tcPr>
            <w:tcW w:w="1134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18,231</w:t>
            </w:r>
          </w:p>
        </w:tc>
        <w:tc>
          <w:tcPr>
            <w:tcW w:w="1559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25,420</w:t>
            </w:r>
          </w:p>
        </w:tc>
      </w:tr>
      <w:tr w:rsidR="00DD5293" w:rsidRPr="00C331B1" w:rsidTr="00F50839">
        <w:tc>
          <w:tcPr>
            <w:tcW w:w="675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вых территорий</w:t>
            </w:r>
          </w:p>
        </w:tc>
        <w:tc>
          <w:tcPr>
            <w:tcW w:w="2268" w:type="dxa"/>
            <w:vAlign w:val="center"/>
          </w:tcPr>
          <w:p w:rsidR="00DD5293" w:rsidRPr="00B07F33" w:rsidRDefault="00F5083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DD5293" w:rsidRPr="00B07F33" w:rsidRDefault="00930FED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3455C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D5293" w:rsidRPr="00C331B1" w:rsidTr="00F50839">
        <w:tc>
          <w:tcPr>
            <w:tcW w:w="675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Охват населения благоус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роенными дворовыми те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риториями(доля населения, проживающего в жилом фонде с благоустроенными дворовыми территориями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от общей численности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города)</w:t>
            </w:r>
            <w:r w:rsidR="003622EE">
              <w:rPr>
                <w:rFonts w:ascii="Times New Roman" w:hAnsi="Times New Roman"/>
                <w:sz w:val="28"/>
                <w:szCs w:val="28"/>
              </w:rPr>
              <w:t>, с нара</w:t>
            </w:r>
            <w:r w:rsidR="003622EE">
              <w:rPr>
                <w:rFonts w:ascii="Times New Roman" w:hAnsi="Times New Roman"/>
                <w:sz w:val="28"/>
                <w:szCs w:val="28"/>
              </w:rPr>
              <w:t>с</w:t>
            </w:r>
            <w:r w:rsidR="003622EE">
              <w:rPr>
                <w:rFonts w:ascii="Times New Roman" w:hAnsi="Times New Roman"/>
                <w:sz w:val="28"/>
                <w:szCs w:val="28"/>
              </w:rPr>
              <w:t>тающим итогом</w:t>
            </w:r>
          </w:p>
        </w:tc>
        <w:tc>
          <w:tcPr>
            <w:tcW w:w="2268" w:type="dxa"/>
            <w:vAlign w:val="center"/>
          </w:tcPr>
          <w:p w:rsidR="00DD5293" w:rsidRPr="00B07F33" w:rsidRDefault="00F5083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559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DD5293" w:rsidRPr="00B07F33" w:rsidRDefault="00930FED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DD5293" w:rsidRPr="00B07F33" w:rsidRDefault="003622EE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D5293" w:rsidRPr="00C331B1" w:rsidTr="00F50839">
        <w:tc>
          <w:tcPr>
            <w:tcW w:w="14992" w:type="dxa"/>
            <w:gridSpan w:val="9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1.2.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мероприятий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наиболее посещаемой муниципальной территории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C2F" w:rsidRPr="00C331B1" w:rsidTr="00A124F2">
        <w:tc>
          <w:tcPr>
            <w:tcW w:w="675" w:type="dxa"/>
          </w:tcPr>
          <w:p w:rsidR="002B3C2F" w:rsidRPr="00B07F33" w:rsidRDefault="002B3C2F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B3C2F" w:rsidRPr="00B07F33" w:rsidRDefault="002B3C2F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ных общественных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2268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977" w:type="dxa"/>
            <w:gridSpan w:val="2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B3C2F" w:rsidRPr="002B3C2F" w:rsidRDefault="002B3C2F" w:rsidP="002B3C2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3C2F" w:rsidRPr="00C331B1" w:rsidTr="00A124F2">
        <w:tc>
          <w:tcPr>
            <w:tcW w:w="675" w:type="dxa"/>
          </w:tcPr>
          <w:p w:rsidR="002B3C2F" w:rsidRPr="00B07F33" w:rsidRDefault="002B3C2F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B3C2F" w:rsidRPr="00B07F33" w:rsidRDefault="002B3C2F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  </w:t>
            </w:r>
          </w:p>
        </w:tc>
        <w:tc>
          <w:tcPr>
            <w:tcW w:w="2268" w:type="dxa"/>
            <w:vAlign w:val="center"/>
          </w:tcPr>
          <w:p w:rsidR="002B3C2F" w:rsidRPr="00B07F33" w:rsidRDefault="002B3C2F" w:rsidP="00D5145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тыс.м2 </w:t>
            </w:r>
          </w:p>
        </w:tc>
        <w:tc>
          <w:tcPr>
            <w:tcW w:w="2977" w:type="dxa"/>
            <w:gridSpan w:val="2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417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7,09</w:t>
            </w:r>
          </w:p>
        </w:tc>
        <w:tc>
          <w:tcPr>
            <w:tcW w:w="1418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5,42</w:t>
            </w:r>
          </w:p>
        </w:tc>
        <w:tc>
          <w:tcPr>
            <w:tcW w:w="1134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1559" w:type="dxa"/>
            <w:vAlign w:val="center"/>
          </w:tcPr>
          <w:p w:rsidR="002B3C2F" w:rsidRPr="00B07F33" w:rsidRDefault="002B3C2F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368,12</w:t>
            </w:r>
          </w:p>
        </w:tc>
      </w:tr>
      <w:tr w:rsidR="00DD5293" w:rsidRPr="00C331B1" w:rsidTr="00F50839">
        <w:tc>
          <w:tcPr>
            <w:tcW w:w="675" w:type="dxa"/>
          </w:tcPr>
          <w:p w:rsidR="00DD5293" w:rsidRPr="00B07F33" w:rsidRDefault="00DD5293" w:rsidP="00B07F3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D5293" w:rsidRPr="00B07F33" w:rsidRDefault="00DD5293" w:rsidP="003622E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б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щественных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количества таких территорий</w:t>
            </w:r>
            <w:r w:rsidR="003622EE">
              <w:rPr>
                <w:rFonts w:ascii="Times New Roman" w:hAnsi="Times New Roman"/>
                <w:sz w:val="28"/>
                <w:szCs w:val="28"/>
              </w:rPr>
              <w:t>, с нараста</w:t>
            </w:r>
            <w:r w:rsidR="003622EE">
              <w:rPr>
                <w:rFonts w:ascii="Times New Roman" w:hAnsi="Times New Roman"/>
                <w:sz w:val="28"/>
                <w:szCs w:val="28"/>
              </w:rPr>
              <w:t>ю</w:t>
            </w:r>
            <w:r w:rsidR="003622EE">
              <w:rPr>
                <w:rFonts w:ascii="Times New Roman" w:hAnsi="Times New Roman"/>
                <w:sz w:val="28"/>
                <w:szCs w:val="28"/>
              </w:rPr>
              <w:t>щим итогом</w:t>
            </w:r>
          </w:p>
        </w:tc>
        <w:tc>
          <w:tcPr>
            <w:tcW w:w="2268" w:type="dxa"/>
            <w:vAlign w:val="center"/>
          </w:tcPr>
          <w:p w:rsidR="00DD5293" w:rsidRPr="00B07F33" w:rsidRDefault="00F50839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DD5293" w:rsidRPr="00B07F33" w:rsidRDefault="00D51452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DD5293" w:rsidRPr="00B07F33" w:rsidRDefault="00D51452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DD5293" w:rsidRPr="00B07F33" w:rsidRDefault="00D51452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DD5293" w:rsidRPr="00B07F33" w:rsidRDefault="00D51452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DD5293" w:rsidRPr="00B07F33" w:rsidRDefault="00D51452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vAlign w:val="center"/>
          </w:tcPr>
          <w:p w:rsidR="00DD5293" w:rsidRPr="00B07F33" w:rsidRDefault="00D51452" w:rsidP="00F50839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EFA" w:rsidRDefault="009E4EFA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7F33" w:rsidRDefault="00B07F33" w:rsidP="00B3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A42C13" w:rsidRPr="00581B1D" w:rsidTr="00A42C13">
        <w:trPr>
          <w:jc w:val="right"/>
        </w:trPr>
        <w:tc>
          <w:tcPr>
            <w:tcW w:w="7054" w:type="dxa"/>
          </w:tcPr>
          <w:p w:rsidR="003455C2" w:rsidRDefault="003455C2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F33" w:rsidRPr="006E4A78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A42C13" w:rsidRPr="00581B1D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2693"/>
        <w:gridCol w:w="2226"/>
        <w:gridCol w:w="3168"/>
      </w:tblGrid>
      <w:tr w:rsidR="00A42C13" w:rsidRPr="00581B1D" w:rsidTr="00A42C13">
        <w:tc>
          <w:tcPr>
            <w:tcW w:w="594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vMerge w:val="restart"/>
          </w:tcPr>
          <w:p w:rsidR="00A42C13" w:rsidRPr="00581B1D" w:rsidRDefault="00A42C13" w:rsidP="008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 w:rsidR="00800F55"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A42C13" w:rsidRPr="00581B1D" w:rsidTr="00A42C13">
        <w:trPr>
          <w:trHeight w:val="1086"/>
        </w:trPr>
        <w:tc>
          <w:tcPr>
            <w:tcW w:w="594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</w:tcPr>
          <w:p w:rsidR="00A42C13" w:rsidRPr="00581B1D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D82" w:rsidRPr="00581B1D" w:rsidTr="00FE3570">
        <w:tc>
          <w:tcPr>
            <w:tcW w:w="15417" w:type="dxa"/>
            <w:gridSpan w:val="8"/>
          </w:tcPr>
          <w:p w:rsidR="00EB6D82" w:rsidRPr="00E50C1D" w:rsidRDefault="00B07F33" w:rsidP="00FE35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EB6D82" w:rsidRPr="0020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75"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 w:rsidR="00EE3C75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C75"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E3C75"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3C7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="00EE3C75"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1.1.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роприятий по благоустройству дворовых терр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торий мног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квартирных д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увеличение доли благоустроенных дворовых террит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рий в общем кол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и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 xml:space="preserve">честве дворовых территорий </w:t>
            </w:r>
          </w:p>
        </w:tc>
        <w:tc>
          <w:tcPr>
            <w:tcW w:w="2226" w:type="dxa"/>
          </w:tcPr>
          <w:p w:rsidR="00B07F33" w:rsidRPr="002030DA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DA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в</w:t>
            </w:r>
            <w:r w:rsidRPr="002030DA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F5083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енных дворовых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устроенных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Охват 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а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селения благоустрое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ными дворовыми терр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ториями(доля насел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lastRenderedPageBreak/>
              <w:t>ния, проживающего в жилом фонде с благоу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троенными дворовыми территориями от общей численности населения города)</w:t>
            </w:r>
            <w:r w:rsidR="00C17A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33" w:rsidRPr="00581B1D" w:rsidTr="00DD5293">
        <w:tc>
          <w:tcPr>
            <w:tcW w:w="594" w:type="dxa"/>
          </w:tcPr>
          <w:p w:rsidR="00B07F33" w:rsidRDefault="00B07F33" w:rsidP="00FE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B07F33" w:rsidRDefault="00B07F33" w:rsidP="00B0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2.2. «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Обеспечение реализации м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>е</w:t>
            </w:r>
            <w:r w:rsidRPr="003F0D1C">
              <w:rPr>
                <w:rFonts w:ascii="Times New Roman" w:hAnsi="Times New Roman"/>
                <w:sz w:val="28"/>
                <w:szCs w:val="28"/>
              </w:rPr>
              <w:t xml:space="preserve">роприятий по 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 xml:space="preserve"> наиб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лее посещаемой муниципальной территории 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б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щего пользов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07F33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B07F33" w:rsidRPr="00581B1D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B07F33" w:rsidRPr="00657836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увеличение колич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ства благоустрое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муниципал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ь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ных территорий общего пользования населенных пунктов</w:t>
            </w:r>
          </w:p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B07F33" w:rsidRPr="002030DA" w:rsidRDefault="00B07F33" w:rsidP="002F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36">
              <w:rPr>
                <w:rFonts w:ascii="Times New Roman" w:hAnsi="Times New Roman"/>
                <w:sz w:val="28"/>
                <w:szCs w:val="28"/>
              </w:rPr>
              <w:t>снижение уро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в</w:t>
            </w:r>
            <w:r w:rsidRPr="00657836">
              <w:rPr>
                <w:rFonts w:ascii="Times New Roman" w:hAnsi="Times New Roman"/>
                <w:sz w:val="28"/>
                <w:szCs w:val="28"/>
              </w:rPr>
              <w:t>ня комфорта проживания граждан</w:t>
            </w:r>
          </w:p>
        </w:tc>
        <w:tc>
          <w:tcPr>
            <w:tcW w:w="3168" w:type="dxa"/>
          </w:tcPr>
          <w:p w:rsidR="00B07F33" w:rsidRPr="00B07F33" w:rsidRDefault="00B07F33" w:rsidP="00DD529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07F33">
              <w:rPr>
                <w:rFonts w:ascii="Times New Roman" w:hAnsi="Times New Roman"/>
                <w:sz w:val="28"/>
                <w:szCs w:val="28"/>
              </w:rPr>
              <w:t>Количество благоустр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 xml:space="preserve">енных общественных территорий (парки,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скверы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Площадь благоустроенных общ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ственных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от общего колич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е</w:t>
            </w:r>
            <w:r w:rsidRPr="00B07F33">
              <w:rPr>
                <w:rFonts w:ascii="Times New Roman" w:hAnsi="Times New Roman"/>
                <w:sz w:val="28"/>
                <w:szCs w:val="28"/>
              </w:rPr>
              <w:t>ства таких территорий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F50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915" w:rsidRDefault="00B31915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83E" w:rsidRDefault="00D7683E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63" w:type="dxa"/>
        <w:tblLook w:val="04A0"/>
      </w:tblPr>
      <w:tblGrid>
        <w:gridCol w:w="7479"/>
      </w:tblGrid>
      <w:tr w:rsidR="00A42C13" w:rsidRPr="004A3F00" w:rsidTr="00A42C13">
        <w:trPr>
          <w:trHeight w:val="70"/>
        </w:trPr>
        <w:tc>
          <w:tcPr>
            <w:tcW w:w="7479" w:type="dxa"/>
          </w:tcPr>
          <w:p w:rsidR="00DD5293" w:rsidRPr="006E4A78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3</w:t>
            </w:r>
          </w:p>
          <w:p w:rsidR="00A42C13" w:rsidRPr="004A3F00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D5293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DD5293" w:rsidRPr="0000448E" w:rsidRDefault="00DD5293" w:rsidP="00A4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97"/>
        <w:gridCol w:w="3110"/>
        <w:gridCol w:w="1966"/>
        <w:gridCol w:w="1032"/>
        <w:gridCol w:w="1032"/>
        <w:gridCol w:w="1291"/>
        <w:gridCol w:w="1320"/>
        <w:gridCol w:w="1231"/>
        <w:gridCol w:w="1032"/>
        <w:gridCol w:w="1032"/>
        <w:gridCol w:w="1032"/>
      </w:tblGrid>
      <w:tr w:rsidR="00C23F5F" w:rsidRPr="00C23F5F" w:rsidTr="003E13AA">
        <w:trPr>
          <w:trHeight w:val="943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располрядитель бюджетных средств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3F5F" w:rsidRPr="00C23F5F" w:rsidTr="003E13AA">
        <w:trPr>
          <w:trHeight w:val="305"/>
        </w:trPr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5C3114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г.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23F5F" w:rsidRPr="00C23F5F" w:rsidRDefault="00C23F5F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2022 г.</w:t>
            </w:r>
          </w:p>
        </w:tc>
      </w:tr>
      <w:tr w:rsidR="00067519" w:rsidRPr="00C23F5F" w:rsidTr="003E13AA">
        <w:trPr>
          <w:trHeight w:val="334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«Формирование комфортной городской среды на территории муниципального образования город Медногорск Оренбургской области в 2018 – 2022 годах»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Default="00067519" w:rsidP="00067519">
            <w:pPr>
              <w:jc w:val="center"/>
            </w:pPr>
            <w:r w:rsidRPr="007B21C6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18317000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8836E8" w:rsidRDefault="008836E8" w:rsidP="0017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21247413,19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7519" w:rsidRPr="00C23F5F" w:rsidTr="003E13AA">
        <w:trPr>
          <w:trHeight w:val="467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Default="00067519" w:rsidP="00067519">
            <w:pPr>
              <w:jc w:val="center"/>
            </w:pPr>
            <w:r w:rsidRPr="007B21C6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13046998,17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5C3114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>12993310,84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67519" w:rsidRPr="00C23F5F" w:rsidTr="003E13AA">
        <w:trPr>
          <w:trHeight w:val="521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Default="00067519" w:rsidP="00067519">
            <w:pPr>
              <w:jc w:val="center"/>
            </w:pPr>
            <w:r w:rsidRPr="007B21C6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4349001,83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5C3114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>7006689,16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7519" w:rsidRPr="00C23F5F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F62CD" w:rsidRPr="00C23F5F" w:rsidTr="003E13AA">
        <w:trPr>
          <w:trHeight w:val="552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3F62CD" w:rsidRDefault="003F62CD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3F62CD" w:rsidRDefault="00067519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921000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8836E8" w:rsidRDefault="008836E8" w:rsidP="003F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1247413,19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F62CD" w:rsidRPr="00C23F5F" w:rsidRDefault="003F62CD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F2FD2" w:rsidRPr="00C23F5F" w:rsidTr="003E13AA">
        <w:trPr>
          <w:trHeight w:val="319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23F5F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23F5F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мероприятий по благоустройству дворовых территорий многоквартирных домов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2C21BF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8045554,63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6806300,00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F2FD2" w:rsidRPr="00C23F5F" w:rsidTr="003E13AA">
        <w:trPr>
          <w:trHeight w:val="480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23F5F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23F5F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2C21BF" w:rsidRDefault="002C21BF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5730565,17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F2FD2" w:rsidRPr="00C23F5F" w:rsidTr="003E13AA">
        <w:trPr>
          <w:trHeight w:val="506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23F5F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23F5F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2C21BF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1910189,46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F2FD2" w:rsidRPr="00C61A47" w:rsidRDefault="00EF2FD2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C61A47" w:rsidRDefault="00C61A47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</w:t>
            </w:r>
            <w:r w:rsidR="002C21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5804466.70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660833.30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2C21BF" w:rsidRDefault="002C21BF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1800100000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404800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930FED">
        <w:trPr>
          <w:trHeight w:val="26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C61A47" w:rsidRDefault="00C61A47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</w:t>
            </w:r>
            <w:r w:rsidR="002C21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306219.3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930FED">
        <w:trPr>
          <w:trHeight w:val="26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34780,70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262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8045554,63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EF2FD2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6806300,00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5F2AB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930FED">
        <w:trPr>
          <w:trHeight w:val="93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18001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5730565,17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3E13AA">
        <w:trPr>
          <w:trHeight w:val="506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18001L5550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1910189,46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930FED">
        <w:trPr>
          <w:trHeight w:val="506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180F2S1080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5804466.70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660833.30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3E13AA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3E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18001L5550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404800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180F2S1080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306219.3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5F2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34780,70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4E7CB1">
        <w:trPr>
          <w:trHeight w:val="348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мероприятий по созданию наиболее посещаемой муниципальной территории общего пользования населенных пунктов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10271445,37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B30D14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5F2AB4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5F2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4E7CB1">
        <w:trPr>
          <w:trHeight w:val="512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7316433,00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5C3114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4E7CB1">
        <w:trPr>
          <w:trHeight w:val="566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4E7CB1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2438812,37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B30D14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4E7CB1">
        <w:trPr>
          <w:trHeight w:val="566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61A47" w:rsidRPr="00067519" w:rsidRDefault="00C61A47" w:rsidP="0006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1800200000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516200,00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C61A47">
        <w:trPr>
          <w:trHeight w:val="393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CB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регионального проекта «Формирование комфортной городской среды»</w:t>
            </w:r>
          </w:p>
          <w:p w:rsidR="00C61A47" w:rsidRPr="004E7CB1" w:rsidRDefault="00C61A47" w:rsidP="004E7C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14247700,00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4E7CB1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C61A47">
        <w:trPr>
          <w:trHeight w:val="541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61A47" w:rsidRDefault="00C61A47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</w:t>
            </w:r>
            <w:r w:rsidR="002C21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12993310.84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C61A47">
        <w:trPr>
          <w:trHeight w:val="535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61A47" w:rsidRDefault="00C61A47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</w:t>
            </w:r>
            <w:r w:rsidR="002C21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541389.16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C61A47">
        <w:trPr>
          <w:trHeight w:val="362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61A47" w:rsidRDefault="00C61A47" w:rsidP="002C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</w:t>
            </w:r>
            <w:r w:rsidR="002C21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713000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C61A47">
        <w:trPr>
          <w:trHeight w:val="362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10271445,37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737C91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14247700,00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5F2AB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5F2AB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5F2AB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3E13AA">
        <w:trPr>
          <w:trHeight w:val="725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18002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7316433,00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930FED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180F255550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12993310.84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492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C61A47" w:rsidRDefault="00C61A47" w:rsidP="00F3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18002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2438812,37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192E91">
        <w:trPr>
          <w:trHeight w:val="503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180F255550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541389.16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8C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C61A47" w:rsidRPr="00C61A47" w:rsidRDefault="00C61A47" w:rsidP="00250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18002</w:t>
            </w: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516200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192E91">
        <w:trPr>
          <w:trHeight w:val="519"/>
        </w:trPr>
        <w:tc>
          <w:tcPr>
            <w:tcW w:w="1097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C61A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180F255550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713000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C61A47" w:rsidRPr="00C61A47" w:rsidRDefault="00C61A47" w:rsidP="0093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61A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84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мероприятий по благоустройству дворовых и общественных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D5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8836E8" w:rsidRDefault="008836E8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193413,19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5C311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5C311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8836E8" w:rsidRDefault="008836E8" w:rsidP="005B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193413,19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тие 1.3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84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мероприятий по благоустройству дворовых и общественных территорий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1800300010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8836E8" w:rsidRDefault="008836E8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193413,19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1800300010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5C311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1800300010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5C3114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1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61A47" w:rsidRPr="00C23F5F" w:rsidTr="003E13AA">
        <w:trPr>
          <w:trHeight w:val="566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A3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3F5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Default="00C61A47">
            <w:r w:rsidRPr="00695B98">
              <w:rPr>
                <w:rFonts w:ascii="Times New Roman" w:hAnsi="Times New Roman"/>
                <w:color w:val="000000"/>
                <w:sz w:val="20"/>
                <w:szCs w:val="20"/>
              </w:rPr>
              <w:t>1800300010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8836E8" w:rsidRDefault="008836E8" w:rsidP="00883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193413,19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1A47" w:rsidRPr="00C23F5F" w:rsidRDefault="00C61A47" w:rsidP="00C2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81F28" w:rsidRPr="0000448E" w:rsidRDefault="00881F28" w:rsidP="00A42C13">
      <w:pPr>
        <w:spacing w:after="0" w:line="360" w:lineRule="auto"/>
        <w:rPr>
          <w:rFonts w:ascii="Times New Roman" w:hAnsi="Times New Roman"/>
          <w:sz w:val="28"/>
          <w:szCs w:val="28"/>
        </w:rPr>
        <w:sectPr w:rsidR="00881F28" w:rsidRPr="0000448E" w:rsidSect="00CE023E">
          <w:pgSz w:w="16838" w:h="11906" w:orient="landscape"/>
          <w:pgMar w:top="1276" w:right="536" w:bottom="850" w:left="851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Look w:val="04A0"/>
      </w:tblPr>
      <w:tblGrid>
        <w:gridCol w:w="4693"/>
        <w:gridCol w:w="4521"/>
      </w:tblGrid>
      <w:tr w:rsidR="00A42C13" w:rsidRPr="00074255" w:rsidTr="00DD5293">
        <w:tc>
          <w:tcPr>
            <w:tcW w:w="4693" w:type="dxa"/>
          </w:tcPr>
          <w:p w:rsidR="00A42C13" w:rsidRPr="00074255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A42C13" w:rsidRPr="00C74956" w:rsidRDefault="00A42C13" w:rsidP="00A4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A42C13" w:rsidRPr="00C74956" w:rsidRDefault="00DD5293" w:rsidP="00DD529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42C13" w:rsidRDefault="00A42C13" w:rsidP="00A42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2065" w:rsidRPr="00722BE6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Минимальный перечень работ по благоустройству дворовых территорий многоквартирных домов.</w:t>
      </w:r>
    </w:p>
    <w:tbl>
      <w:tblPr>
        <w:tblW w:w="904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0"/>
        <w:gridCol w:w="4678"/>
      </w:tblGrid>
      <w:tr w:rsidR="00DE2065" w:rsidTr="0073163C">
        <w:trPr>
          <w:trHeight w:val="275"/>
        </w:trPr>
        <w:tc>
          <w:tcPr>
            <w:tcW w:w="9048" w:type="dxa"/>
            <w:gridSpan w:val="2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E2065" w:rsidTr="0073163C">
        <w:trPr>
          <w:trHeight w:val="406"/>
        </w:trPr>
        <w:tc>
          <w:tcPr>
            <w:tcW w:w="9048" w:type="dxa"/>
            <w:gridSpan w:val="2"/>
            <w:shd w:val="clear" w:color="auto" w:fill="auto"/>
          </w:tcPr>
          <w:p w:rsidR="00DE2065" w:rsidRPr="0054373D" w:rsidRDefault="00DE2065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/>
                <w:b/>
                <w:sz w:val="24"/>
                <w:szCs w:val="24"/>
              </w:rPr>
              <w:t>Ремонт дворовых проездов</w:t>
            </w:r>
          </w:p>
        </w:tc>
      </w:tr>
      <w:tr w:rsidR="00DE2065" w:rsidTr="0073163C">
        <w:trPr>
          <w:trHeight w:val="412"/>
        </w:trPr>
        <w:tc>
          <w:tcPr>
            <w:tcW w:w="9048" w:type="dxa"/>
            <w:gridSpan w:val="2"/>
            <w:shd w:val="clear" w:color="auto" w:fill="auto"/>
          </w:tcPr>
          <w:p w:rsidR="00DE2065" w:rsidRPr="0054373D" w:rsidRDefault="00DE2065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/>
                <w:b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E2065" w:rsidTr="0073163C">
        <w:tblPrEx>
          <w:tblLook w:val="04A0"/>
        </w:tblPrEx>
        <w:trPr>
          <w:trHeight w:val="287"/>
        </w:trPr>
        <w:tc>
          <w:tcPr>
            <w:tcW w:w="9048" w:type="dxa"/>
            <w:gridSpan w:val="2"/>
            <w:shd w:val="clear" w:color="auto" w:fill="auto"/>
          </w:tcPr>
          <w:p w:rsidR="00DE2065" w:rsidRPr="00CB07DA" w:rsidRDefault="00DE2065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/>
                <w:b/>
                <w:sz w:val="24"/>
                <w:szCs w:val="24"/>
              </w:rPr>
              <w:t>Установка скамеек</w:t>
            </w:r>
          </w:p>
        </w:tc>
      </w:tr>
      <w:tr w:rsidR="00DE2065" w:rsidTr="0073163C">
        <w:tblPrEx>
          <w:tblLook w:val="04A0"/>
        </w:tblPrEx>
        <w:trPr>
          <w:trHeight w:val="2887"/>
        </w:trPr>
        <w:tc>
          <w:tcPr>
            <w:tcW w:w="4370" w:type="dxa"/>
            <w:shd w:val="clear" w:color="auto" w:fill="auto"/>
          </w:tcPr>
          <w:p w:rsidR="00DE2065" w:rsidRDefault="00DE2065" w:rsidP="0073163C">
            <w:pPr>
              <w:spacing w:after="0" w:line="240" w:lineRule="auto"/>
              <w:rPr>
                <w:noProof/>
              </w:rPr>
            </w:pPr>
          </w:p>
          <w:p w:rsidR="00DE2065" w:rsidRDefault="00F47AC7" w:rsidP="0073163C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33650" cy="2095500"/>
                  <wp:effectExtent l="19050" t="0" r="0" b="0"/>
                  <wp:docPr id="2" name="Рисунок 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DE2065" w:rsidRPr="0054373D" w:rsidRDefault="00DE2065" w:rsidP="0073163C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373D">
              <w:rPr>
                <w:rFonts w:ascii="Times New Roman" w:hAnsi="Times New Roman"/>
                <w:b/>
                <w:color w:val="000000"/>
              </w:rPr>
              <w:t xml:space="preserve">Скамья </w:t>
            </w:r>
          </w:p>
          <w:p w:rsidR="00DE2065" w:rsidRPr="0054373D" w:rsidRDefault="00DE2065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373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E2065" w:rsidRPr="00707FDC" w:rsidTr="0073163C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065" w:rsidRPr="0054373D" w:rsidRDefault="00DE2065" w:rsidP="007E4E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065" w:rsidRPr="0054373D" w:rsidRDefault="00DE2065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Длина скамейки - </w:t>
                  </w:r>
                  <w:r>
                    <w:rPr>
                      <w:rFonts w:ascii="Times New Roman" w:hAnsi="Times New Roman"/>
                      <w:color w:val="000000"/>
                    </w:rPr>
                    <w:t>1670</w:t>
                  </w: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м;</w:t>
                  </w:r>
                </w:p>
                <w:p w:rsidR="00DE2065" w:rsidRPr="0054373D" w:rsidRDefault="00DE2065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Ширина – </w:t>
                  </w:r>
                  <w:r>
                    <w:rPr>
                      <w:rFonts w:ascii="Times New Roman" w:hAnsi="Times New Roman"/>
                      <w:color w:val="000000"/>
                    </w:rPr>
                    <w:t>400</w:t>
                  </w: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мм;</w:t>
                  </w:r>
                </w:p>
                <w:p w:rsidR="00DE2065" w:rsidRPr="0054373D" w:rsidRDefault="00DE2065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c>
            </w:tr>
          </w:tbl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E2065" w:rsidTr="0073163C">
        <w:tblPrEx>
          <w:tblLook w:val="04A0"/>
        </w:tblPrEx>
        <w:trPr>
          <w:trHeight w:val="215"/>
        </w:trPr>
        <w:tc>
          <w:tcPr>
            <w:tcW w:w="9048" w:type="dxa"/>
            <w:gridSpan w:val="2"/>
            <w:shd w:val="clear" w:color="auto" w:fill="auto"/>
          </w:tcPr>
          <w:p w:rsidR="00DE2065" w:rsidRPr="00CB07DA" w:rsidRDefault="00DE2065" w:rsidP="0000644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/>
                <w:b/>
                <w:sz w:val="24"/>
                <w:szCs w:val="24"/>
              </w:rPr>
              <w:t>Установка урн</w:t>
            </w:r>
          </w:p>
        </w:tc>
      </w:tr>
      <w:tr w:rsidR="00DE2065" w:rsidTr="0073163C">
        <w:tblPrEx>
          <w:tblLook w:val="04A0"/>
        </w:tblPrEx>
        <w:trPr>
          <w:trHeight w:val="2395"/>
        </w:trPr>
        <w:tc>
          <w:tcPr>
            <w:tcW w:w="4370" w:type="dxa"/>
            <w:shd w:val="clear" w:color="auto" w:fill="auto"/>
          </w:tcPr>
          <w:p w:rsidR="00DE2065" w:rsidRDefault="00F47AC7" w:rsidP="00720372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14600" cy="2552700"/>
                  <wp:effectExtent l="19050" t="0" r="0" b="0"/>
                  <wp:docPr id="3" name="Рисунок 3" descr="u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DE2065" w:rsidRPr="0054373D" w:rsidRDefault="00DE2065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373D">
              <w:rPr>
                <w:rFonts w:ascii="Times New Roman" w:hAnsi="Times New Roman"/>
                <w:b/>
                <w:bCs/>
                <w:color w:val="000000"/>
              </w:rPr>
              <w:t>Урна металлическая</w:t>
            </w:r>
          </w:p>
          <w:p w:rsidR="00DE2065" w:rsidRPr="0054373D" w:rsidRDefault="00DE2065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48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E2065" w:rsidRPr="00AA5CE2" w:rsidTr="0073163C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065" w:rsidRPr="0054373D" w:rsidRDefault="00DE2065" w:rsidP="007316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2065" w:rsidRPr="0054373D" w:rsidRDefault="00DE2065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Высота - </w:t>
                  </w:r>
                  <w:r>
                    <w:rPr>
                      <w:rFonts w:ascii="Times New Roman" w:hAnsi="Times New Roman"/>
                      <w:color w:val="000000"/>
                    </w:rPr>
                    <w:t>320</w:t>
                  </w:r>
                  <w:r w:rsidRPr="0054373D">
                    <w:rPr>
                      <w:rFonts w:ascii="Times New Roman" w:hAnsi="Times New Roman"/>
                      <w:color w:val="000000"/>
                    </w:rPr>
                    <w:t>мм;</w:t>
                  </w:r>
                </w:p>
                <w:p w:rsidR="00DE2065" w:rsidRPr="0054373D" w:rsidRDefault="00DE2065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Ширина - </w:t>
                  </w:r>
                  <w:r>
                    <w:rPr>
                      <w:rFonts w:ascii="Times New Roman" w:hAnsi="Times New Roman"/>
                      <w:color w:val="000000"/>
                    </w:rPr>
                    <w:t>320</w:t>
                  </w: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мм;</w:t>
                  </w:r>
                </w:p>
                <w:p w:rsidR="00DE2065" w:rsidRPr="0054373D" w:rsidRDefault="00DE2065" w:rsidP="0073163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Объем: </w:t>
                  </w:r>
                  <w:r>
                    <w:rPr>
                      <w:rFonts w:ascii="Times New Roman" w:hAnsi="Times New Roman"/>
                      <w:color w:val="000000"/>
                    </w:rPr>
                    <w:t>35</w:t>
                  </w:r>
                  <w:r w:rsidRPr="0054373D">
                    <w:rPr>
                      <w:rFonts w:ascii="Times New Roman" w:hAnsi="Times New Roman"/>
                      <w:color w:val="000000"/>
                    </w:rPr>
                    <w:t xml:space="preserve"> л</w:t>
                  </w:r>
                </w:p>
              </w:tc>
            </w:tr>
          </w:tbl>
          <w:p w:rsidR="00DE2065" w:rsidRPr="0054373D" w:rsidRDefault="00DE2065" w:rsidP="007316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E2065" w:rsidRPr="0054373D" w:rsidRDefault="00DE2065" w:rsidP="00731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373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D5293" w:rsidRDefault="00DD5293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D5293" w:rsidRDefault="00DD5293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DD5293" w:rsidRPr="00C74956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5</w:t>
            </w:r>
          </w:p>
          <w:p w:rsidR="00DE2065" w:rsidRPr="00F35E8D" w:rsidRDefault="00DD5293" w:rsidP="00DD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Дополнительный перечень работ</w:t>
      </w:r>
    </w:p>
    <w:p w:rsidR="00DE2065" w:rsidRPr="00A46533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по благоустройству дворовых территорий</w:t>
      </w:r>
    </w:p>
    <w:p w:rsidR="00DE2065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46533">
        <w:rPr>
          <w:rFonts w:ascii="Times New Roman" w:hAnsi="Times New Roman"/>
          <w:bCs/>
          <w:sz w:val="28"/>
          <w:szCs w:val="28"/>
        </w:rPr>
        <w:t>многоквартирных домов</w:t>
      </w:r>
    </w:p>
    <w:p w:rsidR="0073163C" w:rsidRPr="00A46533" w:rsidRDefault="0073163C" w:rsidP="007316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Наименование видов работ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Оборудование детских и (или) спортивных площадок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Оборудование автомобильных парковок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Озеленение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Устройство пандуса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373D">
              <w:rPr>
                <w:rFonts w:ascii="Times New Roman" w:hAnsi="Times New Roman"/>
                <w:sz w:val="26"/>
                <w:szCs w:val="26"/>
              </w:rPr>
              <w:t>Расчистка прилегающей территории</w:t>
            </w:r>
          </w:p>
        </w:tc>
      </w:tr>
      <w:tr w:rsidR="00DE2065" w:rsidRPr="00572EB7" w:rsidTr="0073163C">
        <w:tc>
          <w:tcPr>
            <w:tcW w:w="817" w:type="dxa"/>
            <w:shd w:val="clear" w:color="auto" w:fill="auto"/>
          </w:tcPr>
          <w:p w:rsidR="00DE2065" w:rsidRDefault="00DE2065" w:rsidP="007316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DE2065" w:rsidRPr="0054373D" w:rsidRDefault="00DE2065" w:rsidP="007316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контейнерных площадок для сбора ТКО</w:t>
            </w:r>
          </w:p>
        </w:tc>
      </w:tr>
    </w:tbl>
    <w:p w:rsidR="00DE2065" w:rsidRDefault="00DE2065" w:rsidP="00DE2065">
      <w:pPr>
        <w:jc w:val="center"/>
        <w:rPr>
          <w:rFonts w:ascii="Times New Roman" w:hAnsi="Times New Roman"/>
          <w:sz w:val="26"/>
          <w:szCs w:val="26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9C4C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9C4C50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DE2065" w:rsidRPr="0090269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69F">
        <w:rPr>
          <w:rFonts w:ascii="Times New Roman" w:hAnsi="Times New Roman"/>
          <w:b/>
          <w:bCs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bCs/>
          <w:sz w:val="28"/>
          <w:szCs w:val="28"/>
        </w:rPr>
        <w:t>дворовых территорий</w:t>
      </w:r>
      <w:r w:rsidRPr="0090269F">
        <w:rPr>
          <w:rFonts w:ascii="Times New Roman" w:hAnsi="Times New Roman"/>
          <w:b/>
          <w:bCs/>
          <w:sz w:val="28"/>
          <w:szCs w:val="28"/>
        </w:rPr>
        <w:t xml:space="preserve"> МО</w:t>
      </w:r>
    </w:p>
    <w:p w:rsidR="00DE2065" w:rsidRPr="00AF4F0F" w:rsidRDefault="00DE2065" w:rsidP="007316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Pr="00B540FD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0F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A31046" w:rsidRPr="00BE3AF1">
        <w:rPr>
          <w:rFonts w:ascii="Times New Roman" w:hAnsi="Times New Roman"/>
          <w:bCs/>
          <w:sz w:val="28"/>
          <w:szCs w:val="28"/>
        </w:rPr>
        <w:t>муниципального образования г.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4F0F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BE3AF1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>рограммы «</w:t>
      </w:r>
      <w:r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 на территории</w:t>
      </w:r>
      <w:r w:rsidRPr="00D23CDD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 Медногорск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3CDD">
        <w:rPr>
          <w:rFonts w:ascii="Times New Roman" w:hAnsi="Times New Roman"/>
          <w:bCs/>
          <w:sz w:val="28"/>
          <w:szCs w:val="28"/>
        </w:rPr>
        <w:t>Оренбургской облас</w:t>
      </w:r>
      <w:r>
        <w:rPr>
          <w:rFonts w:ascii="Times New Roman" w:hAnsi="Times New Roman"/>
          <w:bCs/>
          <w:sz w:val="28"/>
          <w:szCs w:val="28"/>
        </w:rPr>
        <w:t xml:space="preserve">ти </w:t>
      </w:r>
      <w:r w:rsidR="00A100E2">
        <w:rPr>
          <w:rFonts w:ascii="Times New Roman" w:hAnsi="Times New Roman"/>
          <w:bCs/>
          <w:sz w:val="28"/>
          <w:szCs w:val="28"/>
        </w:rPr>
        <w:t>в 2018-2022 годах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AF4F0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целях реализации настоящего Порядка используются следующие понятия:</w:t>
      </w:r>
    </w:p>
    <w:p w:rsidR="00DE2065" w:rsidRPr="00BE3AF1" w:rsidRDefault="00DE2065" w:rsidP="00BE3A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AF4F0F">
        <w:rPr>
          <w:rFonts w:ascii="Times New Roman" w:hAnsi="Times New Roman"/>
          <w:bCs/>
          <w:sz w:val="28"/>
          <w:szCs w:val="28"/>
        </w:rPr>
        <w:t>а) </w:t>
      </w:r>
      <w:r w:rsidR="00BE3AF1" w:rsidRPr="00DB0C1E">
        <w:rPr>
          <w:rFonts w:ascii="Times New Roman" w:hAnsi="Times New Roman"/>
          <w:sz w:val="28"/>
          <w:szCs w:val="20"/>
        </w:rPr>
        <w:t>дополнительные виды работ по благоустройству дворовых территорий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</w:t>
      </w:r>
      <w:r w:rsidR="00BE3AF1">
        <w:rPr>
          <w:rFonts w:ascii="Times New Roman" w:hAnsi="Times New Roman"/>
          <w:sz w:val="28"/>
          <w:szCs w:val="20"/>
        </w:rPr>
        <w:t>лья)</w:t>
      </w:r>
      <w:r w:rsidRPr="00AF4F0F">
        <w:rPr>
          <w:rFonts w:ascii="Times New Roman" w:hAnsi="Times New Roman"/>
          <w:bCs/>
          <w:sz w:val="28"/>
          <w:szCs w:val="28"/>
        </w:rPr>
        <w:t>, со</w:t>
      </w:r>
      <w:r w:rsidR="00BE3AF1">
        <w:rPr>
          <w:rFonts w:ascii="Times New Roman" w:hAnsi="Times New Roman"/>
          <w:bCs/>
          <w:sz w:val="28"/>
          <w:szCs w:val="28"/>
        </w:rPr>
        <w:t>финансируемые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средств заинтересованных лиц;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города;</w:t>
      </w:r>
    </w:p>
    <w:p w:rsidR="00DE2065" w:rsidRDefault="00DE2065" w:rsidP="00BE3AF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в) финансовое участие – финансирование выполнения видов </w:t>
      </w:r>
      <w:r w:rsidRPr="009C4C50">
        <w:rPr>
          <w:rFonts w:ascii="Times New Roman" w:hAnsi="Times New Roman"/>
          <w:bCs/>
          <w:sz w:val="28"/>
          <w:szCs w:val="28"/>
        </w:rPr>
        <w:t>работ из</w:t>
      </w:r>
      <w:r w:rsidR="00FD0820" w:rsidRPr="009C4C50">
        <w:rPr>
          <w:rFonts w:ascii="Times New Roman" w:hAnsi="Times New Roman"/>
          <w:bCs/>
          <w:sz w:val="28"/>
          <w:szCs w:val="28"/>
        </w:rPr>
        <w:t xml:space="preserve"> минимального перечня работ по благоустройству дворовых территорий за счет участия заинтересованных лиц в размере не более 15 процентов от стоимости мероприятий по благоустройству (если будет принято такое решение) и </w:t>
      </w:r>
      <w:r w:rsidRPr="009C4C50">
        <w:rPr>
          <w:rFonts w:ascii="Times New Roman" w:hAnsi="Times New Roman"/>
          <w:bCs/>
          <w:sz w:val="28"/>
          <w:szCs w:val="28"/>
        </w:rPr>
        <w:t xml:space="preserve"> дополнительного перечня работ по бл</w:t>
      </w:r>
      <w:r w:rsidRPr="00AF4F0F">
        <w:rPr>
          <w:rFonts w:ascii="Times New Roman" w:hAnsi="Times New Roman"/>
          <w:bCs/>
          <w:sz w:val="28"/>
          <w:szCs w:val="28"/>
        </w:rPr>
        <w:t xml:space="preserve">агоустройству дворовых территорий </w:t>
      </w:r>
      <w:r w:rsidR="00FD082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 счет участия заинтересованных лиц в размере не менее </w:t>
      </w:r>
      <w:r w:rsidR="00FD0820">
        <w:rPr>
          <w:rFonts w:ascii="Times New Roman" w:hAnsi="Times New Roman"/>
          <w:bCs/>
          <w:sz w:val="28"/>
          <w:szCs w:val="28"/>
        </w:rPr>
        <w:t>10</w:t>
      </w:r>
      <w:r w:rsidRPr="00AF4F0F">
        <w:rPr>
          <w:rFonts w:ascii="Times New Roman" w:hAnsi="Times New Roman"/>
          <w:bCs/>
          <w:sz w:val="28"/>
          <w:szCs w:val="28"/>
        </w:rPr>
        <w:t xml:space="preserve"> процентов от общей стоимости соответствующего вида работ;</w:t>
      </w:r>
    </w:p>
    <w:p w:rsidR="00DE2065" w:rsidRPr="00AF4F0F" w:rsidRDefault="00BE3AF1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E2065">
        <w:rPr>
          <w:rFonts w:ascii="Times New Roman" w:hAnsi="Times New Roman"/>
          <w:bCs/>
          <w:sz w:val="28"/>
          <w:szCs w:val="28"/>
        </w:rPr>
        <w:t xml:space="preserve">) 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заинтересованные лица </w:t>
      </w:r>
      <w:r w:rsidR="00DE2065">
        <w:rPr>
          <w:rFonts w:ascii="Times New Roman" w:hAnsi="Times New Roman"/>
          <w:bCs/>
          <w:sz w:val="28"/>
          <w:szCs w:val="28"/>
        </w:rPr>
        <w:t>–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DE2065">
        <w:rPr>
          <w:rFonts w:ascii="Times New Roman" w:hAnsi="Times New Roman"/>
          <w:bCs/>
          <w:sz w:val="28"/>
          <w:szCs w:val="28"/>
        </w:rPr>
        <w:t xml:space="preserve">представитель (в одном или нескольких лицах) утвержденный протоколом общего собрания </w:t>
      </w:r>
      <w:r w:rsidR="00DE2065" w:rsidRPr="0090269F">
        <w:rPr>
          <w:rFonts w:ascii="Times New Roman" w:hAnsi="Times New Roman"/>
          <w:bCs/>
          <w:sz w:val="28"/>
          <w:szCs w:val="28"/>
        </w:rPr>
        <w:t>собственни</w:t>
      </w:r>
      <w:r w:rsidR="00DE2065">
        <w:rPr>
          <w:rFonts w:ascii="Times New Roman" w:hAnsi="Times New Roman"/>
          <w:bCs/>
          <w:sz w:val="28"/>
          <w:szCs w:val="28"/>
        </w:rPr>
        <w:t>ков</w:t>
      </w:r>
      <w:r w:rsidR="00DE2065" w:rsidRPr="0090269F">
        <w:rPr>
          <w:rFonts w:ascii="Times New Roman" w:hAnsi="Times New Roman"/>
          <w:bCs/>
          <w:sz w:val="28"/>
          <w:szCs w:val="28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DE2065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065" w:rsidRPr="00AF4F0F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F1">
        <w:rPr>
          <w:rFonts w:ascii="Times New Roman" w:hAnsi="Times New Roman"/>
          <w:b/>
          <w:bCs/>
          <w:sz w:val="28"/>
          <w:szCs w:val="28"/>
        </w:rPr>
        <w:t>Порядок и форма участия  (трудовое и (или) финансовое</w:t>
      </w:r>
      <w:r w:rsidRPr="00AF4F0F">
        <w:rPr>
          <w:rFonts w:ascii="Times New Roman" w:hAnsi="Times New Roman"/>
          <w:b/>
          <w:bCs/>
          <w:sz w:val="28"/>
          <w:szCs w:val="28"/>
        </w:rPr>
        <w:t>) заинтересованных лиц в выполнении работ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Заинтересованные лица принимают участие  в реализации мероприятий по благоустройству дворовых территории в </w:t>
      </w:r>
      <w:r w:rsidRPr="00BE3AF1">
        <w:rPr>
          <w:rFonts w:ascii="Times New Roman" w:hAnsi="Times New Roman"/>
          <w:bCs/>
          <w:sz w:val="28"/>
          <w:szCs w:val="28"/>
        </w:rPr>
        <w:t>рамках минимального</w:t>
      </w:r>
      <w:r w:rsidR="00FD0820" w:rsidRPr="00BE3AF1">
        <w:rPr>
          <w:rFonts w:ascii="Times New Roman" w:hAnsi="Times New Roman"/>
          <w:bCs/>
          <w:sz w:val="28"/>
          <w:szCs w:val="28"/>
        </w:rPr>
        <w:t xml:space="preserve"> перечня работ в форме трудового и (или) финансового участия</w:t>
      </w:r>
      <w:r w:rsidRPr="00BE3AF1">
        <w:rPr>
          <w:rFonts w:ascii="Times New Roman" w:hAnsi="Times New Roman"/>
          <w:bCs/>
          <w:sz w:val="28"/>
          <w:szCs w:val="28"/>
        </w:rPr>
        <w:t xml:space="preserve"> и дополнительного перечней работ по благоустройству в форме финансового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75156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75156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финансовое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 </w:t>
      </w:r>
      <w:r w:rsidRPr="00AF4F0F">
        <w:rPr>
          <w:rFonts w:ascii="Times New Roman" w:hAnsi="Times New Roman"/>
          <w:bCs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Документы, подтверждающие трудовое участие, представляются в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DE2065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DE2065" w:rsidRPr="00A61116" w:rsidRDefault="00DE2065" w:rsidP="000064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116">
        <w:rPr>
          <w:rFonts w:ascii="Times New Roman" w:hAnsi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DE2065" w:rsidRPr="00A61116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 xml:space="preserve">В выполнение работ, входящих в дополнительный перечень работ по благоустройству дворовых территорий, денежные средства заинтересованных лиц перечисляются на </w:t>
      </w:r>
      <w:r w:rsidR="00D7683E">
        <w:rPr>
          <w:rFonts w:ascii="Times New Roman" w:hAnsi="Times New Roman"/>
          <w:bCs/>
          <w:sz w:val="28"/>
          <w:szCs w:val="28"/>
        </w:rPr>
        <w:t>счет местного бюджета</w:t>
      </w:r>
      <w:r w:rsidRPr="00A61116">
        <w:rPr>
          <w:rFonts w:ascii="Times New Roman" w:hAnsi="Times New Roman"/>
          <w:bCs/>
          <w:sz w:val="28"/>
          <w:szCs w:val="28"/>
        </w:rPr>
        <w:t xml:space="preserve"> </w:t>
      </w:r>
      <w:r w:rsidR="00A61116" w:rsidRP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61116">
        <w:rPr>
          <w:rFonts w:ascii="Times New Roman" w:hAnsi="Times New Roman"/>
          <w:bCs/>
          <w:sz w:val="28"/>
          <w:szCs w:val="28"/>
        </w:rPr>
        <w:t xml:space="preserve"> г. Медногорск, в случае принятия решения о финансовом участии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61116">
        <w:rPr>
          <w:rFonts w:ascii="Times New Roman" w:hAnsi="Times New Roman"/>
          <w:bCs/>
          <w:sz w:val="28"/>
          <w:szCs w:val="28"/>
        </w:rPr>
        <w:t>После утверждения дизайн-проекта общественной муниципальной комиссией и его согласования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представителем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r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случае </w:t>
      </w:r>
      <w:r w:rsidR="001837EF" w:rsidRPr="00A61116">
        <w:rPr>
          <w:rFonts w:ascii="Times New Roman" w:hAnsi="Times New Roman"/>
          <w:bCs/>
          <w:sz w:val="28"/>
          <w:szCs w:val="28"/>
        </w:rPr>
        <w:t>финансового</w:t>
      </w:r>
      <w:r w:rsidRPr="00A61116">
        <w:rPr>
          <w:rFonts w:ascii="Times New Roman" w:hAnsi="Times New Roman"/>
          <w:bCs/>
          <w:sz w:val="28"/>
          <w:szCs w:val="28"/>
        </w:rPr>
        <w:t xml:space="preserve"> участии заинтересованных лиц, или условия трудового участия, в случае принятия такого решения.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</w:t>
      </w:r>
      <w:r w:rsidR="00A100E2">
        <w:rPr>
          <w:rFonts w:ascii="Times New Roman" w:hAnsi="Times New Roman"/>
          <w:bCs/>
          <w:sz w:val="28"/>
          <w:szCs w:val="28"/>
        </w:rPr>
        <w:t>от, указанного в дизайн-проекте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 w:rsidR="00A100E2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>В случае</w:t>
      </w:r>
      <w:r w:rsidR="00A100E2">
        <w:rPr>
          <w:rFonts w:ascii="Times New Roman" w:hAnsi="Times New Roman"/>
          <w:bCs/>
          <w:sz w:val="28"/>
          <w:szCs w:val="28"/>
        </w:rPr>
        <w:t>,</w:t>
      </w:r>
      <w:r w:rsidRPr="00AF4F0F">
        <w:rPr>
          <w:rFonts w:ascii="Times New Roman" w:hAnsi="Times New Roman"/>
          <w:bCs/>
          <w:sz w:val="28"/>
          <w:szCs w:val="28"/>
        </w:rPr>
        <w:t xml:space="preserve"> если денежные средства в полном объеме не будут перечислены в срок, установленный в </w:t>
      </w:r>
      <w:r w:rsidR="00A61116">
        <w:rPr>
          <w:rFonts w:ascii="Times New Roman" w:hAnsi="Times New Roman"/>
          <w:bCs/>
          <w:sz w:val="28"/>
          <w:szCs w:val="28"/>
        </w:rPr>
        <w:t xml:space="preserve">первом </w:t>
      </w:r>
      <w:r w:rsidRPr="00AF4F0F">
        <w:rPr>
          <w:rFonts w:ascii="Times New Roman" w:hAnsi="Times New Roman"/>
          <w:bCs/>
          <w:sz w:val="28"/>
          <w:szCs w:val="28"/>
        </w:rPr>
        <w:t xml:space="preserve">абзаце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рограммы, </w:t>
      </w:r>
      <w:r w:rsidR="00A100E2">
        <w:rPr>
          <w:rFonts w:ascii="Times New Roman" w:hAnsi="Times New Roman"/>
          <w:bCs/>
          <w:sz w:val="28"/>
          <w:szCs w:val="28"/>
        </w:rPr>
        <w:t>может</w:t>
      </w:r>
      <w:r w:rsidRPr="00AF4F0F">
        <w:rPr>
          <w:rFonts w:ascii="Times New Roman" w:hAnsi="Times New Roman"/>
          <w:bCs/>
          <w:sz w:val="28"/>
          <w:szCs w:val="28"/>
        </w:rPr>
        <w:t xml:space="preserve"> корректиро</w:t>
      </w:r>
      <w:r w:rsidR="00A100E2">
        <w:rPr>
          <w:rFonts w:ascii="Times New Roman" w:hAnsi="Times New Roman"/>
          <w:bCs/>
          <w:sz w:val="28"/>
          <w:szCs w:val="28"/>
        </w:rPr>
        <w:t>ваться на протяжении срока реализации программы</w:t>
      </w:r>
      <w:r w:rsidRPr="00AF4F0F">
        <w:rPr>
          <w:rFonts w:ascii="Times New Roman" w:hAnsi="Times New Roman"/>
          <w:bCs/>
          <w:sz w:val="28"/>
          <w:szCs w:val="28"/>
        </w:rPr>
        <w:t xml:space="preserve">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 w:rsidR="00A100E2">
        <w:rPr>
          <w:rFonts w:ascii="Times New Roman" w:hAnsi="Times New Roman"/>
          <w:bCs/>
          <w:sz w:val="28"/>
          <w:szCs w:val="28"/>
        </w:rPr>
        <w:t>П</w:t>
      </w:r>
      <w:r w:rsidRPr="00AF4F0F">
        <w:rPr>
          <w:rFonts w:ascii="Times New Roman" w:hAnsi="Times New Roman"/>
          <w:bCs/>
          <w:sz w:val="28"/>
          <w:szCs w:val="28"/>
        </w:rPr>
        <w:t xml:space="preserve">рограмму в связи с корректировкой и их заявка предусматривает выполнение работ из </w:t>
      </w:r>
      <w:r w:rsidRPr="0091507E">
        <w:rPr>
          <w:rFonts w:ascii="Times New Roman" w:hAnsi="Times New Roman"/>
          <w:bCs/>
          <w:sz w:val="28"/>
          <w:szCs w:val="28"/>
        </w:rPr>
        <w:t xml:space="preserve">дополнительного перечня, обязуются перечислить денежные средства </w:t>
      </w:r>
      <w:r w:rsidRPr="00AF4F0F">
        <w:rPr>
          <w:rFonts w:ascii="Times New Roman" w:hAnsi="Times New Roman"/>
          <w:bCs/>
          <w:sz w:val="28"/>
          <w:szCs w:val="28"/>
        </w:rPr>
        <w:t>в порядке и на условиях, определенных соглашением.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Денежные средства считаются поступившими в доход бюджета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F4F0F">
        <w:rPr>
          <w:rFonts w:ascii="Times New Roman" w:hAnsi="Times New Roman"/>
          <w:bCs/>
          <w:sz w:val="28"/>
          <w:szCs w:val="28"/>
        </w:rPr>
        <w:t xml:space="preserve"> с момента их зачисления на лицевой счет </w:t>
      </w:r>
      <w:r w:rsidR="00A61116">
        <w:rPr>
          <w:rFonts w:ascii="Times New Roman" w:hAnsi="Times New Roman"/>
          <w:bCs/>
          <w:sz w:val="28"/>
          <w:szCs w:val="28"/>
        </w:rPr>
        <w:t>а</w:t>
      </w:r>
      <w:r w:rsidRPr="00681886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81886"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>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A6111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/>
          <w:bCs/>
          <w:sz w:val="28"/>
          <w:szCs w:val="28"/>
        </w:rPr>
        <w:t xml:space="preserve">те </w:t>
      </w:r>
      <w:r w:rsidRPr="00AF4F0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E2065" w:rsidRPr="00AF4F0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AF4F0F">
        <w:rPr>
          <w:rFonts w:ascii="Times New Roman" w:hAnsi="Times New Roman"/>
          <w:bCs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E2065" w:rsidRPr="00AF4F0F" w:rsidRDefault="00DE2065" w:rsidP="000064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AF4F0F">
        <w:rPr>
          <w:rFonts w:ascii="Times New Roman" w:hAnsi="Times New Roman"/>
          <w:bCs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BB2D62">
        <w:rPr>
          <w:rFonts w:ascii="Times New Roman" w:hAnsi="Times New Roman"/>
          <w:bCs/>
          <w:sz w:val="28"/>
          <w:szCs w:val="28"/>
        </w:rPr>
        <w:t>Отделом внутреннего муниципального финансового контроля администрации г. Медногорска</w:t>
      </w:r>
      <w:r w:rsidRPr="00AF4F0F">
        <w:rPr>
          <w:rFonts w:ascii="Times New Roman" w:hAnsi="Times New Roman"/>
          <w:bCs/>
          <w:sz w:val="28"/>
          <w:szCs w:val="28"/>
        </w:rPr>
        <w:t xml:space="preserve"> в соответствии с бюджетным законодательством.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1837EF">
      <w:pPr>
        <w:rPr>
          <w:rFonts w:ascii="Times New Roman" w:hAnsi="Times New Roman"/>
          <w:sz w:val="26"/>
          <w:szCs w:val="26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C4C5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A100E2" w:rsidRDefault="00A100E2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4B8E">
        <w:rPr>
          <w:rFonts w:ascii="Times New Roman" w:hAnsi="Times New Roman"/>
          <w:b/>
          <w:sz w:val="28"/>
          <w:szCs w:val="28"/>
        </w:rPr>
        <w:t>ПОРЯДОК</w:t>
      </w:r>
      <w:bookmarkStart w:id="0" w:name="Par29"/>
      <w:bookmarkEnd w:id="0"/>
    </w:p>
    <w:p w:rsidR="00DE2065" w:rsidRDefault="00DE2065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C03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 дизайн - проектов благоустройства дворовой</w:t>
      </w:r>
      <w:r w:rsidR="00A641BF">
        <w:rPr>
          <w:rFonts w:ascii="Times New Roman" w:hAnsi="Times New Roman"/>
          <w:b/>
          <w:sz w:val="28"/>
          <w:szCs w:val="28"/>
        </w:rPr>
        <w:t xml:space="preserve"> и общественной</w:t>
      </w:r>
      <w:r w:rsidRPr="003A1C03">
        <w:rPr>
          <w:rFonts w:ascii="Times New Roman" w:hAnsi="Times New Roman"/>
          <w:b/>
          <w:sz w:val="28"/>
          <w:szCs w:val="28"/>
        </w:rPr>
        <w:t xml:space="preserve"> террито</w:t>
      </w:r>
      <w:r w:rsidR="00A641BF">
        <w:rPr>
          <w:rFonts w:ascii="Times New Roman" w:hAnsi="Times New Roman"/>
          <w:b/>
          <w:sz w:val="28"/>
          <w:szCs w:val="28"/>
        </w:rPr>
        <w:t>рий</w:t>
      </w:r>
    </w:p>
    <w:p w:rsidR="0073163C" w:rsidRPr="003A1C03" w:rsidRDefault="0073163C" w:rsidP="00DE2065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, включаемых в муниципальную программу  формирования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городской среды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(далее  - Порядок).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 Для целей Порядка применяются следующие понятия: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A641BF">
        <w:rPr>
          <w:rFonts w:ascii="Times New Roman" w:hAnsi="Times New Roman"/>
          <w:bCs/>
          <w:sz w:val="28"/>
          <w:szCs w:val="28"/>
        </w:rPr>
        <w:t>егающим к многоквартирным домам.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3. Разработка дизайн - проекта обеспечивается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9C4C5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г. Медногорск</w:t>
      </w:r>
      <w:r w:rsidR="00A641BF">
        <w:rPr>
          <w:rFonts w:ascii="Times New Roman" w:hAnsi="Times New Roman"/>
          <w:bCs/>
          <w:sz w:val="28"/>
          <w:szCs w:val="28"/>
        </w:rPr>
        <w:t>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Дизайн-проект разрабатывается в отношении дворовых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общественных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4.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6. Разработка дизайн-проекта осуществляется с учетом местных нормативов градостроительного проектирования МО, утвержденных </w:t>
      </w:r>
      <w:r w:rsidRPr="006002C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002C5">
        <w:rPr>
          <w:rFonts w:ascii="Times New Roman" w:hAnsi="Times New Roman"/>
          <w:sz w:val="28"/>
          <w:szCs w:val="28"/>
        </w:rPr>
        <w:t xml:space="preserve"> Медногорского городского Совета </w:t>
      </w:r>
      <w:r>
        <w:rPr>
          <w:rFonts w:ascii="Times New Roman" w:hAnsi="Times New Roman"/>
          <w:sz w:val="28"/>
          <w:szCs w:val="28"/>
        </w:rPr>
        <w:t>депутатов от 10.02.2015 № 489</w:t>
      </w:r>
      <w:r w:rsidRPr="00600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6002C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составе, порядке подготовки и утверждения местных нормативов градостроительного проектирования муниципального</w:t>
      </w:r>
      <w:r w:rsidRPr="006002C5">
        <w:rPr>
          <w:rFonts w:ascii="Times New Roman" w:hAnsi="Times New Roman"/>
          <w:sz w:val="28"/>
          <w:szCs w:val="28"/>
        </w:rPr>
        <w:t xml:space="preserve"> образовании город Медногорск»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269F">
        <w:rPr>
          <w:rFonts w:ascii="Times New Roman" w:hAnsi="Times New Roman"/>
          <w:bCs/>
          <w:sz w:val="28"/>
          <w:szCs w:val="28"/>
        </w:rPr>
        <w:t>Разработка дизайн - проекта включает следующие стадии: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6.1. осмотр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й, предлагаемых</w:t>
      </w:r>
      <w:r w:rsidRPr="0090269F">
        <w:rPr>
          <w:rFonts w:ascii="Times New Roman" w:hAnsi="Times New Roman"/>
          <w:bCs/>
          <w:sz w:val="28"/>
          <w:szCs w:val="28"/>
        </w:rPr>
        <w:t xml:space="preserve"> к благоустройству, совместно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6.2. разработка дизайн - проекта;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6.3. согласование дизайн-проекта благоустройства дворовой</w:t>
      </w:r>
      <w:r w:rsidR="00A641BF">
        <w:rPr>
          <w:rFonts w:ascii="Times New Roman" w:hAnsi="Times New Roman"/>
          <w:bCs/>
          <w:sz w:val="28"/>
          <w:szCs w:val="28"/>
        </w:rPr>
        <w:t xml:space="preserve"> и общественной</w:t>
      </w:r>
      <w:r w:rsidRPr="0090269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A641BF">
        <w:rPr>
          <w:rFonts w:ascii="Times New Roman" w:hAnsi="Times New Roman"/>
          <w:bCs/>
          <w:sz w:val="28"/>
          <w:szCs w:val="28"/>
        </w:rPr>
        <w:t>й</w:t>
      </w:r>
      <w:r w:rsidRPr="0090269F">
        <w:rPr>
          <w:rFonts w:ascii="Times New Roman" w:hAnsi="Times New Roman"/>
          <w:bCs/>
          <w:sz w:val="28"/>
          <w:szCs w:val="28"/>
        </w:rPr>
        <w:t xml:space="preserve">  с представителем заинтересованных лиц;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6.4. утверждение дизайн-проекта общественной муниципальной комиссией.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7.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согласованный дизайн-проект или мотивированные замечания.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В случае не урегулирования замечаний,</w:t>
      </w:r>
      <w:r w:rsidRPr="00194B8E">
        <w:rPr>
          <w:rFonts w:ascii="Times New Roman" w:hAnsi="Times New Roman"/>
          <w:bCs/>
          <w:sz w:val="28"/>
          <w:szCs w:val="28"/>
        </w:rPr>
        <w:t xml:space="preserve"> </w:t>
      </w:r>
      <w:r w:rsidR="009C4C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9C4C5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г. Медногорск</w:t>
      </w:r>
      <w:r w:rsidRPr="0090269F">
        <w:rPr>
          <w:rFonts w:ascii="Times New Roman" w:hAnsi="Times New Roman"/>
          <w:bCs/>
          <w:sz w:val="28"/>
          <w:szCs w:val="28"/>
        </w:rPr>
        <w:t xml:space="preserve">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DE2065" w:rsidRPr="0090269F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E2065" w:rsidRDefault="00DE2065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0269F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46"/>
      <w:bookmarkEnd w:id="1"/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73163C" w:rsidRDefault="0073163C" w:rsidP="00DE206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9106" w:type="dxa"/>
        <w:tblInd w:w="534" w:type="dxa"/>
        <w:tblLook w:val="04A0"/>
      </w:tblPr>
      <w:tblGrid>
        <w:gridCol w:w="4394"/>
        <w:gridCol w:w="4712"/>
      </w:tblGrid>
      <w:tr w:rsidR="00DE2065" w:rsidRPr="00F35E8D" w:rsidTr="0073163C">
        <w:tc>
          <w:tcPr>
            <w:tcW w:w="4394" w:type="dxa"/>
          </w:tcPr>
          <w:p w:rsidR="00DE2065" w:rsidRPr="00F35E8D" w:rsidRDefault="00DE2065" w:rsidP="0073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A100E2" w:rsidRPr="00C74956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9C4C5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DE2065" w:rsidRPr="00F35E8D" w:rsidRDefault="00A100E2" w:rsidP="00A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="006D7224">
              <w:rPr>
                <w:rFonts w:ascii="Times New Roman" w:hAnsi="Times New Roman"/>
                <w:bCs/>
                <w:sz w:val="28"/>
                <w:szCs w:val="28"/>
              </w:rPr>
              <w:t>комфортной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среды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муниципального образования город Медногорск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14D0">
              <w:rPr>
                <w:rFonts w:ascii="Times New Roman" w:hAnsi="Times New Roman"/>
                <w:color w:val="000000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16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DE2065" w:rsidRDefault="00DE2065" w:rsidP="0051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</w:p>
    <w:p w:rsidR="00DE2065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сформированный в соответствии с предложениями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>заинтересованных лиц о включении дворовой</w:t>
      </w:r>
      <w:r>
        <w:rPr>
          <w:rFonts w:ascii="Times New Roman" w:hAnsi="Times New Roman"/>
          <w:sz w:val="28"/>
          <w:szCs w:val="28"/>
        </w:rPr>
        <w:t xml:space="preserve"> и общественной территорий</w:t>
      </w:r>
      <w:r w:rsidRPr="00CE4EB9">
        <w:rPr>
          <w:rFonts w:ascii="Times New Roman" w:hAnsi="Times New Roman"/>
          <w:sz w:val="28"/>
          <w:szCs w:val="28"/>
        </w:rPr>
        <w:t xml:space="preserve"> </w:t>
      </w:r>
    </w:p>
    <w:p w:rsidR="00DE2065" w:rsidRPr="00CE4EB9" w:rsidRDefault="00DE2065" w:rsidP="00511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EB9">
        <w:rPr>
          <w:rFonts w:ascii="Times New Roman" w:hAnsi="Times New Roman"/>
          <w:sz w:val="28"/>
          <w:szCs w:val="28"/>
        </w:rPr>
        <w:t xml:space="preserve">в муниципальную </w:t>
      </w:r>
      <w:r w:rsidR="00A100E2">
        <w:rPr>
          <w:rFonts w:ascii="Times New Roman" w:hAnsi="Times New Roman"/>
          <w:sz w:val="28"/>
          <w:szCs w:val="28"/>
        </w:rPr>
        <w:t>п</w:t>
      </w:r>
      <w:r w:rsidRPr="00CE4EB9">
        <w:rPr>
          <w:rFonts w:ascii="Times New Roman" w:hAnsi="Times New Roman"/>
          <w:sz w:val="28"/>
          <w:szCs w:val="28"/>
        </w:rPr>
        <w:t xml:space="preserve">рограмму </w:t>
      </w:r>
      <w:r w:rsidR="009C4C50">
        <w:rPr>
          <w:rFonts w:ascii="Times New Roman" w:hAnsi="Times New Roman"/>
          <w:bCs/>
          <w:sz w:val="28"/>
          <w:szCs w:val="28"/>
        </w:rPr>
        <w:t xml:space="preserve">«Формирование </w:t>
      </w:r>
      <w:r w:rsidR="006D7224">
        <w:rPr>
          <w:rFonts w:ascii="Times New Roman" w:hAnsi="Times New Roman"/>
          <w:bCs/>
          <w:sz w:val="28"/>
          <w:szCs w:val="28"/>
        </w:rPr>
        <w:t>комфортной</w:t>
      </w:r>
      <w:r w:rsidR="009C4C50">
        <w:rPr>
          <w:rFonts w:ascii="Times New Roman" w:hAnsi="Times New Roman"/>
          <w:bCs/>
          <w:sz w:val="28"/>
          <w:szCs w:val="28"/>
        </w:rPr>
        <w:t xml:space="preserve"> городской среды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Медногорск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C50" w:rsidRPr="004C14D0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9C4C50">
        <w:rPr>
          <w:rFonts w:ascii="Times New Roman" w:hAnsi="Times New Roman"/>
          <w:color w:val="000000"/>
          <w:sz w:val="28"/>
          <w:szCs w:val="28"/>
        </w:rPr>
        <w:t xml:space="preserve"> в 2018</w:t>
      </w:r>
      <w:r w:rsidR="009C4C50" w:rsidRPr="00716FE7">
        <w:rPr>
          <w:rFonts w:ascii="Times New Roman" w:hAnsi="Times New Roman"/>
          <w:color w:val="000000"/>
          <w:sz w:val="28"/>
          <w:szCs w:val="28"/>
        </w:rPr>
        <w:t>-202</w:t>
      </w:r>
      <w:r w:rsidR="009C4C50">
        <w:rPr>
          <w:rFonts w:ascii="Times New Roman" w:hAnsi="Times New Roman"/>
          <w:color w:val="000000"/>
          <w:sz w:val="28"/>
          <w:szCs w:val="28"/>
        </w:rPr>
        <w:t>2</w:t>
      </w:r>
      <w:r w:rsidR="009C4C50" w:rsidRPr="00716FE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C4C50">
        <w:rPr>
          <w:rFonts w:ascii="Times New Roman" w:hAnsi="Times New Roman"/>
          <w:color w:val="000000"/>
          <w:sz w:val="28"/>
          <w:szCs w:val="28"/>
        </w:rPr>
        <w:t>ах</w:t>
      </w:r>
      <w:r w:rsidR="009C4C50">
        <w:rPr>
          <w:rFonts w:ascii="Times New Roman" w:hAnsi="Times New Roman"/>
          <w:b/>
          <w:bCs/>
          <w:sz w:val="28"/>
          <w:szCs w:val="28"/>
        </w:rPr>
        <w:t>»</w:t>
      </w:r>
    </w:p>
    <w:p w:rsidR="00DE2065" w:rsidRPr="00CE4EB9" w:rsidRDefault="00DE2065" w:rsidP="00511B9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045"/>
        <w:gridCol w:w="3918"/>
      </w:tblGrid>
      <w:tr w:rsidR="003B0DB5" w:rsidRPr="00FB72DA" w:rsidTr="003B0DB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EB7F57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EB7F57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sz w:val="26"/>
                <w:szCs w:val="26"/>
              </w:rPr>
              <w:t>Адрес территории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EB7F57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благоустройства</w:t>
            </w:r>
          </w:p>
        </w:tc>
      </w:tr>
      <w:tr w:rsidR="003B0DB5" w:rsidRPr="00FB72DA" w:rsidTr="00073A79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B5" w:rsidRPr="00EB7F57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sz w:val="26"/>
                <w:szCs w:val="26"/>
              </w:rPr>
              <w:t>Дворовые территории</w:t>
            </w:r>
            <w:bookmarkStart w:id="2" w:name="_GoBack"/>
            <w:bookmarkEnd w:id="2"/>
          </w:p>
        </w:tc>
      </w:tr>
      <w:tr w:rsidR="003B0DB5" w:rsidRPr="00EB7F57" w:rsidTr="00073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Машиностроителей,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Машиностроителей, 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Машиностроителей, 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Орджоникидзе, 1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Орджоникидзе, 3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Орджоникидзе, 7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Орджоникидзе, 5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Чернышевского,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Чернышевского, 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Чернышевского,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2018-2019г.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Советская, 43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Фурманова, 3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Советская, 39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Советская, 41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Фурманова,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2019-2020г.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Гагарина, 14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Металлургов, 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Металлургов, 29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Гагарина, 20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Металлургов, 27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Машиностроителей,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Металлургов, 31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Металлургов, 33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Гагарина, 18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Металлургов, 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Гагарина, 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Металлургов,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Ленина,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Ленина,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2-ая Школьная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2-ая Школьная 2а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2-ая Школьная 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2-ая Школьная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Суворова, 5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 Суворова, 7</w:t>
            </w:r>
          </w:p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 Суворова, 3а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Суворова, 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Суворова,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Герцена, 2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Гайдара, 35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ул.Герцена 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ул.Герцена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ул.Герцена 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ул.Ленина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ул.Ленина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ул.Герцена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ул.Ленина 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ул.Ленина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Советская 22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Советская 24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Советская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Гайдара, 25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Лермонтова, 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Лермонтова, 1а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Молодежная,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Молодежная,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ул.Ленина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Лермонтова,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ул.Молодежная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ул.Советская 18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ул.Советская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ул.А.Гайдара 15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ул.А.Гайдара 19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ул.А.Гайдара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ул.Орджоникидзе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ул.Орджоникидзе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ул.М.Горького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Советская, 2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 Советская, 4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 Советская, 6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ул.А.Гайдара 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ул.А.Гайдара 7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ул.М.Горького 2</w:t>
            </w:r>
          </w:p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ул.М.Горького 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Советская, 13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Советская, 15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Советская, 17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Советский, 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Советский,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Советский, 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пер. Советский,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Советский,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пер. Советский,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ул.Советская 25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ул.Советская  27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пер.Советская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ул.Советская 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2-ая Школьная,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ул.Фурманова, 2а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ул.Фурманова,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ул.Пушкина 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ул.Пушкина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ул.Свердлова 2а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ул.Свердлова 1б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ул.М.Горького 11а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ул.М.Горького 13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ул.М.Горького 15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ул.М.Горького 17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ул.М.Горького 19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ул.М.Горького 23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ул.М.Горького 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Орджоникидзе, 4а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ул.Майская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ул.М.Садовая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7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ул.Комсомольская 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11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ул.Комсомольская 13</w:t>
            </w:r>
          </w:p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ул.Комсомольская 15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17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12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14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16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18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27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27а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ул.Комсомольская 20а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22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24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26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ул.Комсомольская 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ул.Крылова 1а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ул.Крылова 3а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Кирова, 1а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Кирова, 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Кирова, 13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Кирова, 15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Кирова, 17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Ежова, 1а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Ежова,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ул.Металлургов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ул.Металлургов 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ул.Оренбургская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ул.Гагарина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ул.Металлургов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ул.Гагарина 12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ул.Металлургов 13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ул.Металлургов 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ул.Металлургов 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ул.Металлургов 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ул.Оренбургская 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ул.Оренбургская 6а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Моторная, 46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Моторная, 48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Береговая, 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Береговая,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Береговая,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Береговая,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Тульская, 49 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Тульская, 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Тульская, 22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Моторная, 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Моторная, 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Моторная,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Моторная,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Тульская, 29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Тульская, 31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Тульская, 33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Тульский,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Тульский, 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пер. Тульский, 11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Тульский, 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пер. Тульский, 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Тульская, 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Тульская, 21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Тульская, 23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Тульская, 25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Тульский, 2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пер. Тульский, 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Тульская,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Коминтерна, 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Коминтерна, 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Коминтерна,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Коминтерна, 10а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Коминтерна, 10б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Коммунаров, 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Совхозная, 44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Совхозная, 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Кооперативная, 1а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Больничная, 4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Больничная,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Больничная, 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Юбилейная, 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Юбилейная,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Больничная, 6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Больничная, 8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Больничная, 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Больничная, 10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Больничная,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Юбилейная, 11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Юбилейная, 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Кооперативная, 5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Кооперативная, 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Кооперативная, 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Юбилейная, 17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Юбилейная, 19</w:t>
            </w: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ул. Юбилейная, 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п. Рысаево, пер. Центральный, 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Моторная, 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Моторная, 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EB7F57" w:rsidTr="003B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B5" w:rsidRPr="00EB7F57" w:rsidRDefault="003B0DB5" w:rsidP="003B0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7F57">
              <w:rPr>
                <w:rFonts w:ascii="Times New Roman" w:hAnsi="Times New Roman"/>
                <w:color w:val="000000"/>
                <w:sz w:val="26"/>
                <w:szCs w:val="26"/>
              </w:rPr>
              <w:t>ул. Штольная, 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B5" w:rsidRDefault="003B0DB5" w:rsidP="003B0DB5">
            <w:pPr>
              <w:spacing w:after="0" w:line="240" w:lineRule="auto"/>
              <w:jc w:val="center"/>
            </w:pPr>
            <w:r w:rsidRPr="00544443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FB72DA" w:rsidTr="003B0DB5">
        <w:trPr>
          <w:trHeight w:val="393"/>
        </w:trPr>
        <w:tc>
          <w:tcPr>
            <w:tcW w:w="9572" w:type="dxa"/>
            <w:gridSpan w:val="3"/>
          </w:tcPr>
          <w:p w:rsidR="003B0DB5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>Общественные пространства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C17AFE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>Общественная территория, прилегающая к кинотеатру «Урал», расположенному по адресу ул. Советская, д. 11</w:t>
            </w:r>
          </w:p>
        </w:tc>
        <w:tc>
          <w:tcPr>
            <w:tcW w:w="3918" w:type="dxa"/>
          </w:tcPr>
          <w:p w:rsidR="003B0DB5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C17AFE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>Аллея воинам-интернационалистам на ул. Советск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</w:p>
        </w:tc>
        <w:tc>
          <w:tcPr>
            <w:tcW w:w="3918" w:type="dxa"/>
          </w:tcPr>
          <w:p w:rsidR="003B0DB5" w:rsidRPr="00C17AFE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437FFB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FFB">
              <w:rPr>
                <w:rFonts w:ascii="Times New Roman" w:hAnsi="Times New Roman"/>
              </w:rPr>
              <w:t>Общественная территория, расположенная напротив дома №30 по улице Советской и МАУ ДК «Металлург»</w:t>
            </w:r>
          </w:p>
        </w:tc>
        <w:tc>
          <w:tcPr>
            <w:tcW w:w="3918" w:type="dxa"/>
          </w:tcPr>
          <w:p w:rsidR="003B0DB5" w:rsidRPr="00437FFB" w:rsidRDefault="003B0DB5" w:rsidP="003B0D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437FFB" w:rsidRDefault="003B0DB5" w:rsidP="00073A79">
            <w:pPr>
              <w:tabs>
                <w:tab w:val="left" w:pos="5580"/>
              </w:tabs>
              <w:spacing w:after="0" w:line="240" w:lineRule="auto"/>
              <w:jc w:val="center"/>
            </w:pPr>
            <w:r w:rsidRPr="00C17AFE">
              <w:rPr>
                <w:rFonts w:ascii="Times New Roman" w:hAnsi="Times New Roman"/>
                <w:sz w:val="26"/>
                <w:szCs w:val="26"/>
              </w:rPr>
              <w:t>Общественная территория на ул. Тульская (в районе памятника В.И.Ленина)</w:t>
            </w:r>
          </w:p>
        </w:tc>
        <w:tc>
          <w:tcPr>
            <w:tcW w:w="3918" w:type="dxa"/>
          </w:tcPr>
          <w:p w:rsidR="003B0DB5" w:rsidRDefault="003B0DB5" w:rsidP="003B0DB5">
            <w:pPr>
              <w:jc w:val="center"/>
            </w:pP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C17AFE" w:rsidRDefault="003B0DB5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>Общественная территория на ул. Гагарина</w:t>
            </w:r>
          </w:p>
        </w:tc>
        <w:tc>
          <w:tcPr>
            <w:tcW w:w="3918" w:type="dxa"/>
          </w:tcPr>
          <w:p w:rsidR="003B0DB5" w:rsidRDefault="003B0DB5" w:rsidP="003B0DB5">
            <w:pPr>
              <w:jc w:val="center"/>
            </w:pP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До 202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C17AFE" w:rsidRDefault="003B0DB5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>Городской парк</w:t>
            </w:r>
          </w:p>
        </w:tc>
        <w:tc>
          <w:tcPr>
            <w:tcW w:w="3918" w:type="dxa"/>
          </w:tcPr>
          <w:p w:rsidR="003B0DB5" w:rsidRDefault="003B0DB5" w:rsidP="003B0DB5">
            <w:pPr>
              <w:jc w:val="center"/>
            </w:pP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C17AFE" w:rsidRDefault="003B0DB5" w:rsidP="003B0DB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 xml:space="preserve">Общественная территория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C17AFE">
              <w:rPr>
                <w:rFonts w:ascii="Times New Roman" w:hAnsi="Times New Roman"/>
                <w:sz w:val="26"/>
                <w:szCs w:val="26"/>
              </w:rPr>
              <w:t xml:space="preserve"> ул. Советск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17AFE">
              <w:rPr>
                <w:rFonts w:ascii="Times New Roman" w:hAnsi="Times New Roman"/>
                <w:sz w:val="26"/>
                <w:szCs w:val="26"/>
              </w:rPr>
              <w:t xml:space="preserve"> (городской фонтан)</w:t>
            </w:r>
          </w:p>
        </w:tc>
        <w:tc>
          <w:tcPr>
            <w:tcW w:w="3918" w:type="dxa"/>
          </w:tcPr>
          <w:p w:rsidR="003B0DB5" w:rsidRDefault="003B0DB5" w:rsidP="003B0DB5">
            <w:pPr>
              <w:jc w:val="center"/>
            </w:pP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  <w:tr w:rsidR="003B0DB5" w:rsidRPr="00FB72DA" w:rsidTr="003B0DB5">
        <w:tc>
          <w:tcPr>
            <w:tcW w:w="609" w:type="dxa"/>
          </w:tcPr>
          <w:p w:rsidR="003B0DB5" w:rsidRPr="00C17AFE" w:rsidRDefault="003B0DB5" w:rsidP="003B0DB5">
            <w:pPr>
              <w:pStyle w:val="a8"/>
              <w:numPr>
                <w:ilvl w:val="0"/>
                <w:numId w:val="14"/>
              </w:numPr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B0DB5" w:rsidRPr="00C17AFE" w:rsidRDefault="003B0DB5" w:rsidP="00073A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AFE">
              <w:rPr>
                <w:rFonts w:ascii="Times New Roman" w:hAnsi="Times New Roman"/>
                <w:sz w:val="26"/>
                <w:szCs w:val="26"/>
              </w:rPr>
              <w:t>Мемориальный комплекс «Колокол памяти»</w:t>
            </w:r>
          </w:p>
        </w:tc>
        <w:tc>
          <w:tcPr>
            <w:tcW w:w="3918" w:type="dxa"/>
          </w:tcPr>
          <w:p w:rsidR="003B0DB5" w:rsidRDefault="003B0DB5" w:rsidP="003B0DB5">
            <w:pPr>
              <w:jc w:val="center"/>
            </w:pPr>
            <w:r w:rsidRPr="00EE4516">
              <w:rPr>
                <w:rFonts w:ascii="Times New Roman" w:hAnsi="Times New Roman"/>
                <w:color w:val="000000"/>
                <w:sz w:val="26"/>
                <w:szCs w:val="26"/>
              </w:rPr>
              <w:t>До 2022г.</w:t>
            </w:r>
          </w:p>
        </w:tc>
      </w:tr>
    </w:tbl>
    <w:p w:rsidR="00DE2065" w:rsidRDefault="00DE2065" w:rsidP="00DE206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437FFB" w:rsidRDefault="00437FFB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DE2065">
      <w:pPr>
        <w:tabs>
          <w:tab w:val="left" w:pos="5580"/>
        </w:tabs>
      </w:pPr>
    </w:p>
    <w:p w:rsidR="00F92C44" w:rsidRDefault="00F92C44" w:rsidP="00F92C4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F92C44" w:rsidRDefault="00F92C44" w:rsidP="00DE2065">
      <w:pPr>
        <w:tabs>
          <w:tab w:val="left" w:pos="5580"/>
        </w:tabs>
      </w:pPr>
    </w:p>
    <w:sectPr w:rsidR="00F92C44" w:rsidSect="00A42C13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47" w:rsidRDefault="00047E47" w:rsidP="002764B2">
      <w:pPr>
        <w:spacing w:after="0" w:line="240" w:lineRule="auto"/>
      </w:pPr>
      <w:r>
        <w:separator/>
      </w:r>
    </w:p>
  </w:endnote>
  <w:endnote w:type="continuationSeparator" w:id="1">
    <w:p w:rsidR="00047E47" w:rsidRDefault="00047E47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7" w:rsidRDefault="009F3F11" w:rsidP="00523A8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357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57C7" w:rsidRDefault="008357C7" w:rsidP="00523A8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7" w:rsidRDefault="008357C7" w:rsidP="00523A8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47" w:rsidRDefault="00047E47" w:rsidP="002764B2">
      <w:pPr>
        <w:spacing w:after="0" w:line="240" w:lineRule="auto"/>
      </w:pPr>
      <w:r>
        <w:separator/>
      </w:r>
    </w:p>
  </w:footnote>
  <w:footnote w:type="continuationSeparator" w:id="1">
    <w:p w:rsidR="00047E47" w:rsidRDefault="00047E47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7" w:rsidRDefault="009F3F11">
    <w:pPr>
      <w:pStyle w:val="a9"/>
      <w:jc w:val="center"/>
    </w:pPr>
    <w:fldSimple w:instr=" PAGE   \* MERGEFORMAT ">
      <w:r w:rsidR="001D3762">
        <w:rPr>
          <w:noProof/>
        </w:rPr>
        <w:t>7</w:t>
      </w:r>
    </w:fldSimple>
  </w:p>
  <w:p w:rsidR="008357C7" w:rsidRDefault="008357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7" w:rsidRDefault="009F3F11" w:rsidP="00523A85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357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57C7" w:rsidRDefault="008357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C7" w:rsidRDefault="009F3F11">
    <w:pPr>
      <w:pStyle w:val="a9"/>
      <w:jc w:val="center"/>
    </w:pPr>
    <w:fldSimple w:instr=" PAGE   \* MERGEFORMAT ">
      <w:r w:rsidR="00FD0E46">
        <w:rPr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A623B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EF0E01"/>
    <w:multiLevelType w:val="multilevel"/>
    <w:tmpl w:val="94BEE7FC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5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B0E"/>
    <w:multiLevelType w:val="hybridMultilevel"/>
    <w:tmpl w:val="9ECCA6E0"/>
    <w:lvl w:ilvl="0" w:tplc="083892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7053"/>
    <w:multiLevelType w:val="hybridMultilevel"/>
    <w:tmpl w:val="CED2F622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F34F2"/>
    <w:multiLevelType w:val="multilevel"/>
    <w:tmpl w:val="EB081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2C3B55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D1873"/>
    <w:multiLevelType w:val="hybridMultilevel"/>
    <w:tmpl w:val="7832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2E5112"/>
    <w:multiLevelType w:val="hybridMultilevel"/>
    <w:tmpl w:val="F0904A06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28F6"/>
    <w:rsid w:val="0000448E"/>
    <w:rsid w:val="00006448"/>
    <w:rsid w:val="00015DE1"/>
    <w:rsid w:val="00021445"/>
    <w:rsid w:val="00021EEF"/>
    <w:rsid w:val="00023923"/>
    <w:rsid w:val="00023DAA"/>
    <w:rsid w:val="00025027"/>
    <w:rsid w:val="00031D3A"/>
    <w:rsid w:val="00036ABB"/>
    <w:rsid w:val="00041A4D"/>
    <w:rsid w:val="00042412"/>
    <w:rsid w:val="0004318A"/>
    <w:rsid w:val="000456F1"/>
    <w:rsid w:val="00046764"/>
    <w:rsid w:val="00047A51"/>
    <w:rsid w:val="00047E47"/>
    <w:rsid w:val="0005026E"/>
    <w:rsid w:val="00051247"/>
    <w:rsid w:val="0005166F"/>
    <w:rsid w:val="00052FDC"/>
    <w:rsid w:val="00056847"/>
    <w:rsid w:val="000577EC"/>
    <w:rsid w:val="00061E1A"/>
    <w:rsid w:val="0006281E"/>
    <w:rsid w:val="00063467"/>
    <w:rsid w:val="00063624"/>
    <w:rsid w:val="00063B97"/>
    <w:rsid w:val="00064B7E"/>
    <w:rsid w:val="00067519"/>
    <w:rsid w:val="000727BB"/>
    <w:rsid w:val="00073864"/>
    <w:rsid w:val="00073A79"/>
    <w:rsid w:val="00073AD8"/>
    <w:rsid w:val="00074255"/>
    <w:rsid w:val="000773A7"/>
    <w:rsid w:val="00077CC4"/>
    <w:rsid w:val="00084094"/>
    <w:rsid w:val="00085D11"/>
    <w:rsid w:val="0008616B"/>
    <w:rsid w:val="000901B7"/>
    <w:rsid w:val="00090749"/>
    <w:rsid w:val="000A1343"/>
    <w:rsid w:val="000A17BB"/>
    <w:rsid w:val="000A38B6"/>
    <w:rsid w:val="000A5C05"/>
    <w:rsid w:val="000B1A3B"/>
    <w:rsid w:val="000B297E"/>
    <w:rsid w:val="000B2EB3"/>
    <w:rsid w:val="000B3007"/>
    <w:rsid w:val="000C012F"/>
    <w:rsid w:val="000C70E9"/>
    <w:rsid w:val="000C726F"/>
    <w:rsid w:val="000D29F5"/>
    <w:rsid w:val="000D2B53"/>
    <w:rsid w:val="000D3267"/>
    <w:rsid w:val="000D3FCC"/>
    <w:rsid w:val="000D63F5"/>
    <w:rsid w:val="000E3ABB"/>
    <w:rsid w:val="000F08E8"/>
    <w:rsid w:val="000F1BDC"/>
    <w:rsid w:val="00100E64"/>
    <w:rsid w:val="00100EC7"/>
    <w:rsid w:val="001058B7"/>
    <w:rsid w:val="001061BA"/>
    <w:rsid w:val="001063C0"/>
    <w:rsid w:val="00106504"/>
    <w:rsid w:val="00110375"/>
    <w:rsid w:val="00116422"/>
    <w:rsid w:val="00116B9A"/>
    <w:rsid w:val="001211E6"/>
    <w:rsid w:val="00122973"/>
    <w:rsid w:val="00137EB7"/>
    <w:rsid w:val="00153D46"/>
    <w:rsid w:val="001547ED"/>
    <w:rsid w:val="00157F96"/>
    <w:rsid w:val="00163223"/>
    <w:rsid w:val="001653A2"/>
    <w:rsid w:val="00166242"/>
    <w:rsid w:val="0016632D"/>
    <w:rsid w:val="001667EB"/>
    <w:rsid w:val="00170FD8"/>
    <w:rsid w:val="0017500B"/>
    <w:rsid w:val="001757A7"/>
    <w:rsid w:val="001765E5"/>
    <w:rsid w:val="0018209F"/>
    <w:rsid w:val="001828F4"/>
    <w:rsid w:val="001837EF"/>
    <w:rsid w:val="00190F4C"/>
    <w:rsid w:val="00192E91"/>
    <w:rsid w:val="00193F75"/>
    <w:rsid w:val="001943EF"/>
    <w:rsid w:val="0019606F"/>
    <w:rsid w:val="001A33A9"/>
    <w:rsid w:val="001A33FD"/>
    <w:rsid w:val="001A4FA4"/>
    <w:rsid w:val="001A5C9F"/>
    <w:rsid w:val="001A6246"/>
    <w:rsid w:val="001B5195"/>
    <w:rsid w:val="001B5B32"/>
    <w:rsid w:val="001B7539"/>
    <w:rsid w:val="001B7550"/>
    <w:rsid w:val="001C0475"/>
    <w:rsid w:val="001C133C"/>
    <w:rsid w:val="001C53E4"/>
    <w:rsid w:val="001D22BB"/>
    <w:rsid w:val="001D35CA"/>
    <w:rsid w:val="001D361C"/>
    <w:rsid w:val="001D3762"/>
    <w:rsid w:val="001D55B0"/>
    <w:rsid w:val="001D773B"/>
    <w:rsid w:val="001E1934"/>
    <w:rsid w:val="001E282D"/>
    <w:rsid w:val="001E5EC9"/>
    <w:rsid w:val="001E6B43"/>
    <w:rsid w:val="001E7171"/>
    <w:rsid w:val="001E71BA"/>
    <w:rsid w:val="001F3DC2"/>
    <w:rsid w:val="001F449C"/>
    <w:rsid w:val="001F459D"/>
    <w:rsid w:val="001F6B1A"/>
    <w:rsid w:val="00201733"/>
    <w:rsid w:val="002057BB"/>
    <w:rsid w:val="00206AD5"/>
    <w:rsid w:val="00210228"/>
    <w:rsid w:val="0021509C"/>
    <w:rsid w:val="0021598F"/>
    <w:rsid w:val="00221D63"/>
    <w:rsid w:val="00226504"/>
    <w:rsid w:val="00230219"/>
    <w:rsid w:val="00231C7E"/>
    <w:rsid w:val="002324AB"/>
    <w:rsid w:val="00233B2B"/>
    <w:rsid w:val="0023450C"/>
    <w:rsid w:val="00241EFA"/>
    <w:rsid w:val="00242B43"/>
    <w:rsid w:val="0024658F"/>
    <w:rsid w:val="00250790"/>
    <w:rsid w:val="00252303"/>
    <w:rsid w:val="00254ED9"/>
    <w:rsid w:val="00262754"/>
    <w:rsid w:val="00265021"/>
    <w:rsid w:val="002764B2"/>
    <w:rsid w:val="0027666D"/>
    <w:rsid w:val="002770DF"/>
    <w:rsid w:val="002800B9"/>
    <w:rsid w:val="00280CC2"/>
    <w:rsid w:val="00282975"/>
    <w:rsid w:val="00283577"/>
    <w:rsid w:val="002835D9"/>
    <w:rsid w:val="00284400"/>
    <w:rsid w:val="002848DB"/>
    <w:rsid w:val="0029108B"/>
    <w:rsid w:val="002913AC"/>
    <w:rsid w:val="00293128"/>
    <w:rsid w:val="0029339F"/>
    <w:rsid w:val="002976BC"/>
    <w:rsid w:val="002A76DF"/>
    <w:rsid w:val="002A7EAD"/>
    <w:rsid w:val="002B3C2F"/>
    <w:rsid w:val="002B45B2"/>
    <w:rsid w:val="002B555E"/>
    <w:rsid w:val="002B704D"/>
    <w:rsid w:val="002C21BF"/>
    <w:rsid w:val="002C434B"/>
    <w:rsid w:val="002C7E24"/>
    <w:rsid w:val="002D2C0C"/>
    <w:rsid w:val="002D4715"/>
    <w:rsid w:val="002D6635"/>
    <w:rsid w:val="002E04A7"/>
    <w:rsid w:val="002E13E7"/>
    <w:rsid w:val="002E3D65"/>
    <w:rsid w:val="002E63BD"/>
    <w:rsid w:val="002F0387"/>
    <w:rsid w:val="002F0BEF"/>
    <w:rsid w:val="002F4826"/>
    <w:rsid w:val="002F4B2A"/>
    <w:rsid w:val="002F5DCA"/>
    <w:rsid w:val="002F62B2"/>
    <w:rsid w:val="00303EA2"/>
    <w:rsid w:val="00310709"/>
    <w:rsid w:val="00311FC6"/>
    <w:rsid w:val="00313735"/>
    <w:rsid w:val="00317BBD"/>
    <w:rsid w:val="003221F3"/>
    <w:rsid w:val="003229AB"/>
    <w:rsid w:val="00323678"/>
    <w:rsid w:val="00324BF6"/>
    <w:rsid w:val="00327399"/>
    <w:rsid w:val="003331A6"/>
    <w:rsid w:val="003341CD"/>
    <w:rsid w:val="00334EAC"/>
    <w:rsid w:val="00334F2E"/>
    <w:rsid w:val="0034025D"/>
    <w:rsid w:val="00340A6D"/>
    <w:rsid w:val="0034179A"/>
    <w:rsid w:val="00344B42"/>
    <w:rsid w:val="003455C2"/>
    <w:rsid w:val="00345E55"/>
    <w:rsid w:val="003470EF"/>
    <w:rsid w:val="003473BB"/>
    <w:rsid w:val="00351C7A"/>
    <w:rsid w:val="00354858"/>
    <w:rsid w:val="003561FB"/>
    <w:rsid w:val="0035683C"/>
    <w:rsid w:val="003607B6"/>
    <w:rsid w:val="003607DA"/>
    <w:rsid w:val="003622EE"/>
    <w:rsid w:val="00364B76"/>
    <w:rsid w:val="00367AE5"/>
    <w:rsid w:val="00372B47"/>
    <w:rsid w:val="003730A4"/>
    <w:rsid w:val="00374EE5"/>
    <w:rsid w:val="003756F8"/>
    <w:rsid w:val="003761C7"/>
    <w:rsid w:val="003767DD"/>
    <w:rsid w:val="00381AA4"/>
    <w:rsid w:val="00391706"/>
    <w:rsid w:val="0039186B"/>
    <w:rsid w:val="00392D19"/>
    <w:rsid w:val="003A23A1"/>
    <w:rsid w:val="003A28B2"/>
    <w:rsid w:val="003A3D5E"/>
    <w:rsid w:val="003A54DB"/>
    <w:rsid w:val="003A5E06"/>
    <w:rsid w:val="003A67F8"/>
    <w:rsid w:val="003B0DB5"/>
    <w:rsid w:val="003B0F55"/>
    <w:rsid w:val="003B2FBA"/>
    <w:rsid w:val="003B3BE7"/>
    <w:rsid w:val="003B58F9"/>
    <w:rsid w:val="003C0248"/>
    <w:rsid w:val="003C16AE"/>
    <w:rsid w:val="003C4BFC"/>
    <w:rsid w:val="003D1405"/>
    <w:rsid w:val="003D7AF7"/>
    <w:rsid w:val="003D7C6E"/>
    <w:rsid w:val="003D7E5F"/>
    <w:rsid w:val="003E13AA"/>
    <w:rsid w:val="003E5920"/>
    <w:rsid w:val="003F0358"/>
    <w:rsid w:val="003F360B"/>
    <w:rsid w:val="003F62CD"/>
    <w:rsid w:val="003F6D9A"/>
    <w:rsid w:val="0040051F"/>
    <w:rsid w:val="004038A2"/>
    <w:rsid w:val="00405D4B"/>
    <w:rsid w:val="004160BF"/>
    <w:rsid w:val="00422586"/>
    <w:rsid w:val="00425E53"/>
    <w:rsid w:val="00426A04"/>
    <w:rsid w:val="00427492"/>
    <w:rsid w:val="00430F40"/>
    <w:rsid w:val="00432BF0"/>
    <w:rsid w:val="004364D9"/>
    <w:rsid w:val="00437E05"/>
    <w:rsid w:val="00437FFB"/>
    <w:rsid w:val="004426BB"/>
    <w:rsid w:val="0044547F"/>
    <w:rsid w:val="00445DBA"/>
    <w:rsid w:val="00453BB3"/>
    <w:rsid w:val="00455478"/>
    <w:rsid w:val="004559FF"/>
    <w:rsid w:val="00456BAD"/>
    <w:rsid w:val="00460086"/>
    <w:rsid w:val="0046029D"/>
    <w:rsid w:val="004622F5"/>
    <w:rsid w:val="004624FA"/>
    <w:rsid w:val="004657DC"/>
    <w:rsid w:val="00467A2B"/>
    <w:rsid w:val="0048253A"/>
    <w:rsid w:val="00485545"/>
    <w:rsid w:val="00487721"/>
    <w:rsid w:val="00491B43"/>
    <w:rsid w:val="00496C6D"/>
    <w:rsid w:val="00497162"/>
    <w:rsid w:val="004A1E4C"/>
    <w:rsid w:val="004A3F00"/>
    <w:rsid w:val="004A5157"/>
    <w:rsid w:val="004A7A4F"/>
    <w:rsid w:val="004B0094"/>
    <w:rsid w:val="004B106E"/>
    <w:rsid w:val="004B4D6E"/>
    <w:rsid w:val="004B56AD"/>
    <w:rsid w:val="004B5E55"/>
    <w:rsid w:val="004C0B4B"/>
    <w:rsid w:val="004D7D73"/>
    <w:rsid w:val="004E0472"/>
    <w:rsid w:val="004E063B"/>
    <w:rsid w:val="004E20BA"/>
    <w:rsid w:val="004E560C"/>
    <w:rsid w:val="004E5EA8"/>
    <w:rsid w:val="004E7CB1"/>
    <w:rsid w:val="004F3704"/>
    <w:rsid w:val="004F4CD2"/>
    <w:rsid w:val="004F5FC7"/>
    <w:rsid w:val="004F76F7"/>
    <w:rsid w:val="004F7A5A"/>
    <w:rsid w:val="00502167"/>
    <w:rsid w:val="005021C6"/>
    <w:rsid w:val="00502B64"/>
    <w:rsid w:val="005076BC"/>
    <w:rsid w:val="00511B9C"/>
    <w:rsid w:val="005127AF"/>
    <w:rsid w:val="00514DC1"/>
    <w:rsid w:val="00523A85"/>
    <w:rsid w:val="005312D8"/>
    <w:rsid w:val="00532AA2"/>
    <w:rsid w:val="00534618"/>
    <w:rsid w:val="00540DA9"/>
    <w:rsid w:val="00540E72"/>
    <w:rsid w:val="00541A8D"/>
    <w:rsid w:val="005472ED"/>
    <w:rsid w:val="005505EA"/>
    <w:rsid w:val="00551AB9"/>
    <w:rsid w:val="00551F4D"/>
    <w:rsid w:val="00553F1D"/>
    <w:rsid w:val="005551EF"/>
    <w:rsid w:val="00555D0C"/>
    <w:rsid w:val="00563069"/>
    <w:rsid w:val="005647C1"/>
    <w:rsid w:val="00565951"/>
    <w:rsid w:val="00570E84"/>
    <w:rsid w:val="00574B54"/>
    <w:rsid w:val="005753D0"/>
    <w:rsid w:val="00577B14"/>
    <w:rsid w:val="00580784"/>
    <w:rsid w:val="00581B1D"/>
    <w:rsid w:val="00583255"/>
    <w:rsid w:val="00583355"/>
    <w:rsid w:val="005836ED"/>
    <w:rsid w:val="00584F98"/>
    <w:rsid w:val="00590BFC"/>
    <w:rsid w:val="00590DAA"/>
    <w:rsid w:val="00592ACF"/>
    <w:rsid w:val="00594246"/>
    <w:rsid w:val="00594601"/>
    <w:rsid w:val="005A2264"/>
    <w:rsid w:val="005A2E22"/>
    <w:rsid w:val="005A3B19"/>
    <w:rsid w:val="005A6404"/>
    <w:rsid w:val="005A759B"/>
    <w:rsid w:val="005A7A56"/>
    <w:rsid w:val="005B09BA"/>
    <w:rsid w:val="005B1C51"/>
    <w:rsid w:val="005B2F7D"/>
    <w:rsid w:val="005B366A"/>
    <w:rsid w:val="005B3BC7"/>
    <w:rsid w:val="005B7219"/>
    <w:rsid w:val="005C3114"/>
    <w:rsid w:val="005C64E2"/>
    <w:rsid w:val="005C7CE0"/>
    <w:rsid w:val="005D24AA"/>
    <w:rsid w:val="005D2BA4"/>
    <w:rsid w:val="005D3195"/>
    <w:rsid w:val="005D6D1D"/>
    <w:rsid w:val="005F2AB4"/>
    <w:rsid w:val="005F5A8D"/>
    <w:rsid w:val="00600473"/>
    <w:rsid w:val="00615BAA"/>
    <w:rsid w:val="00617700"/>
    <w:rsid w:val="00620249"/>
    <w:rsid w:val="00624A55"/>
    <w:rsid w:val="00624B89"/>
    <w:rsid w:val="0062626B"/>
    <w:rsid w:val="006279B2"/>
    <w:rsid w:val="00631D1F"/>
    <w:rsid w:val="006430B6"/>
    <w:rsid w:val="00646098"/>
    <w:rsid w:val="006471E5"/>
    <w:rsid w:val="006517B3"/>
    <w:rsid w:val="00653279"/>
    <w:rsid w:val="0065525F"/>
    <w:rsid w:val="006563EB"/>
    <w:rsid w:val="00656CD3"/>
    <w:rsid w:val="00662254"/>
    <w:rsid w:val="006678FF"/>
    <w:rsid w:val="00671D43"/>
    <w:rsid w:val="006729CB"/>
    <w:rsid w:val="006730BA"/>
    <w:rsid w:val="00673199"/>
    <w:rsid w:val="0067473D"/>
    <w:rsid w:val="00676290"/>
    <w:rsid w:val="00686288"/>
    <w:rsid w:val="0069038A"/>
    <w:rsid w:val="00690A52"/>
    <w:rsid w:val="00695B73"/>
    <w:rsid w:val="006A0430"/>
    <w:rsid w:val="006A05A6"/>
    <w:rsid w:val="006A4A2D"/>
    <w:rsid w:val="006B5B48"/>
    <w:rsid w:val="006B6C76"/>
    <w:rsid w:val="006C1F62"/>
    <w:rsid w:val="006C2396"/>
    <w:rsid w:val="006C47F3"/>
    <w:rsid w:val="006C5EBF"/>
    <w:rsid w:val="006C75E7"/>
    <w:rsid w:val="006D0062"/>
    <w:rsid w:val="006D07EA"/>
    <w:rsid w:val="006D1065"/>
    <w:rsid w:val="006D61E9"/>
    <w:rsid w:val="006D61F8"/>
    <w:rsid w:val="006D7224"/>
    <w:rsid w:val="006E0E63"/>
    <w:rsid w:val="006E1310"/>
    <w:rsid w:val="006E4A78"/>
    <w:rsid w:val="006E6F53"/>
    <w:rsid w:val="006F0BA6"/>
    <w:rsid w:val="006F4779"/>
    <w:rsid w:val="006F505A"/>
    <w:rsid w:val="006F527F"/>
    <w:rsid w:val="006F57EF"/>
    <w:rsid w:val="006F7356"/>
    <w:rsid w:val="00702F72"/>
    <w:rsid w:val="007109F7"/>
    <w:rsid w:val="00711197"/>
    <w:rsid w:val="00711805"/>
    <w:rsid w:val="00713B94"/>
    <w:rsid w:val="007145CB"/>
    <w:rsid w:val="00714C41"/>
    <w:rsid w:val="007171FA"/>
    <w:rsid w:val="00717D1A"/>
    <w:rsid w:val="00720372"/>
    <w:rsid w:val="00722BE6"/>
    <w:rsid w:val="007233C8"/>
    <w:rsid w:val="007256AF"/>
    <w:rsid w:val="0073163C"/>
    <w:rsid w:val="00735D54"/>
    <w:rsid w:val="0073668E"/>
    <w:rsid w:val="00737C91"/>
    <w:rsid w:val="0074583C"/>
    <w:rsid w:val="00747486"/>
    <w:rsid w:val="00747BAF"/>
    <w:rsid w:val="007500C1"/>
    <w:rsid w:val="0075156F"/>
    <w:rsid w:val="0075744D"/>
    <w:rsid w:val="007612D1"/>
    <w:rsid w:val="00761346"/>
    <w:rsid w:val="00761A7A"/>
    <w:rsid w:val="00763CD2"/>
    <w:rsid w:val="007651C2"/>
    <w:rsid w:val="007741D6"/>
    <w:rsid w:val="00774F24"/>
    <w:rsid w:val="00782893"/>
    <w:rsid w:val="00782A5A"/>
    <w:rsid w:val="00790421"/>
    <w:rsid w:val="007914C7"/>
    <w:rsid w:val="007935C1"/>
    <w:rsid w:val="00794923"/>
    <w:rsid w:val="00796445"/>
    <w:rsid w:val="00796A38"/>
    <w:rsid w:val="007A1662"/>
    <w:rsid w:val="007A772A"/>
    <w:rsid w:val="007B12BA"/>
    <w:rsid w:val="007B2A3B"/>
    <w:rsid w:val="007B328B"/>
    <w:rsid w:val="007B7E7A"/>
    <w:rsid w:val="007C35E8"/>
    <w:rsid w:val="007C4449"/>
    <w:rsid w:val="007C6416"/>
    <w:rsid w:val="007C6831"/>
    <w:rsid w:val="007D3680"/>
    <w:rsid w:val="007D754E"/>
    <w:rsid w:val="007E0C59"/>
    <w:rsid w:val="007E120A"/>
    <w:rsid w:val="007E2786"/>
    <w:rsid w:val="007E4411"/>
    <w:rsid w:val="007E4E11"/>
    <w:rsid w:val="007F13A7"/>
    <w:rsid w:val="007F7E40"/>
    <w:rsid w:val="00800F55"/>
    <w:rsid w:val="00802F29"/>
    <w:rsid w:val="008074FF"/>
    <w:rsid w:val="00807722"/>
    <w:rsid w:val="00807A45"/>
    <w:rsid w:val="0081141C"/>
    <w:rsid w:val="00815B61"/>
    <w:rsid w:val="008161B5"/>
    <w:rsid w:val="00823536"/>
    <w:rsid w:val="00830ABD"/>
    <w:rsid w:val="008357C7"/>
    <w:rsid w:val="008418F8"/>
    <w:rsid w:val="00843750"/>
    <w:rsid w:val="008468C4"/>
    <w:rsid w:val="008532A3"/>
    <w:rsid w:val="00853736"/>
    <w:rsid w:val="00855F5B"/>
    <w:rsid w:val="00856451"/>
    <w:rsid w:val="0086225B"/>
    <w:rsid w:val="00865FDF"/>
    <w:rsid w:val="00866AEC"/>
    <w:rsid w:val="00881F28"/>
    <w:rsid w:val="00882BA9"/>
    <w:rsid w:val="00882F36"/>
    <w:rsid w:val="00883060"/>
    <w:rsid w:val="008836E8"/>
    <w:rsid w:val="00883F46"/>
    <w:rsid w:val="00884071"/>
    <w:rsid w:val="0088619C"/>
    <w:rsid w:val="0088748F"/>
    <w:rsid w:val="00892BE9"/>
    <w:rsid w:val="00894068"/>
    <w:rsid w:val="00895EEA"/>
    <w:rsid w:val="008A22DA"/>
    <w:rsid w:val="008A5262"/>
    <w:rsid w:val="008B698F"/>
    <w:rsid w:val="008B7536"/>
    <w:rsid w:val="008C25C7"/>
    <w:rsid w:val="008C27D4"/>
    <w:rsid w:val="008C3EBC"/>
    <w:rsid w:val="008C69E2"/>
    <w:rsid w:val="008C69F9"/>
    <w:rsid w:val="008C778A"/>
    <w:rsid w:val="008D2325"/>
    <w:rsid w:val="008D3F31"/>
    <w:rsid w:val="008D6F9B"/>
    <w:rsid w:val="008F0E99"/>
    <w:rsid w:val="00902FDA"/>
    <w:rsid w:val="00905891"/>
    <w:rsid w:val="00906E67"/>
    <w:rsid w:val="0091113E"/>
    <w:rsid w:val="00911C6B"/>
    <w:rsid w:val="00927738"/>
    <w:rsid w:val="00930FED"/>
    <w:rsid w:val="00931BC1"/>
    <w:rsid w:val="009322A2"/>
    <w:rsid w:val="00932D58"/>
    <w:rsid w:val="009335DA"/>
    <w:rsid w:val="00935491"/>
    <w:rsid w:val="00935F79"/>
    <w:rsid w:val="00937D94"/>
    <w:rsid w:val="0094267F"/>
    <w:rsid w:val="0094443E"/>
    <w:rsid w:val="00945918"/>
    <w:rsid w:val="00950F3E"/>
    <w:rsid w:val="00952130"/>
    <w:rsid w:val="00954310"/>
    <w:rsid w:val="009559DD"/>
    <w:rsid w:val="0095680D"/>
    <w:rsid w:val="00965C94"/>
    <w:rsid w:val="00967690"/>
    <w:rsid w:val="00967DB3"/>
    <w:rsid w:val="00972318"/>
    <w:rsid w:val="009729F1"/>
    <w:rsid w:val="0097316B"/>
    <w:rsid w:val="009742DC"/>
    <w:rsid w:val="0097778E"/>
    <w:rsid w:val="00977C1E"/>
    <w:rsid w:val="009848C3"/>
    <w:rsid w:val="009863DA"/>
    <w:rsid w:val="00990AEE"/>
    <w:rsid w:val="00992DC3"/>
    <w:rsid w:val="0099433D"/>
    <w:rsid w:val="009949B1"/>
    <w:rsid w:val="009A00E5"/>
    <w:rsid w:val="009A0E9A"/>
    <w:rsid w:val="009A0FE5"/>
    <w:rsid w:val="009B1534"/>
    <w:rsid w:val="009B3DE2"/>
    <w:rsid w:val="009B49D0"/>
    <w:rsid w:val="009B74B3"/>
    <w:rsid w:val="009C1C72"/>
    <w:rsid w:val="009C4C50"/>
    <w:rsid w:val="009D0CA0"/>
    <w:rsid w:val="009D0E9A"/>
    <w:rsid w:val="009D1383"/>
    <w:rsid w:val="009D203E"/>
    <w:rsid w:val="009E2763"/>
    <w:rsid w:val="009E2908"/>
    <w:rsid w:val="009E4414"/>
    <w:rsid w:val="009E4EFA"/>
    <w:rsid w:val="009E5046"/>
    <w:rsid w:val="009E6120"/>
    <w:rsid w:val="009F1DA7"/>
    <w:rsid w:val="009F39AF"/>
    <w:rsid w:val="009F3F11"/>
    <w:rsid w:val="00A01886"/>
    <w:rsid w:val="00A04FED"/>
    <w:rsid w:val="00A07C73"/>
    <w:rsid w:val="00A100E2"/>
    <w:rsid w:val="00A124F2"/>
    <w:rsid w:val="00A17DEA"/>
    <w:rsid w:val="00A2071A"/>
    <w:rsid w:val="00A233E5"/>
    <w:rsid w:val="00A250AC"/>
    <w:rsid w:val="00A31046"/>
    <w:rsid w:val="00A31E2E"/>
    <w:rsid w:val="00A327C4"/>
    <w:rsid w:val="00A33DE2"/>
    <w:rsid w:val="00A37342"/>
    <w:rsid w:val="00A377DA"/>
    <w:rsid w:val="00A41F40"/>
    <w:rsid w:val="00A42C13"/>
    <w:rsid w:val="00A434C7"/>
    <w:rsid w:val="00A47EFA"/>
    <w:rsid w:val="00A5157D"/>
    <w:rsid w:val="00A559FB"/>
    <w:rsid w:val="00A61116"/>
    <w:rsid w:val="00A61DD6"/>
    <w:rsid w:val="00A61FC0"/>
    <w:rsid w:val="00A627F3"/>
    <w:rsid w:val="00A63D75"/>
    <w:rsid w:val="00A641BF"/>
    <w:rsid w:val="00A65A8D"/>
    <w:rsid w:val="00A65C9A"/>
    <w:rsid w:val="00A70EC5"/>
    <w:rsid w:val="00A710DA"/>
    <w:rsid w:val="00A72F09"/>
    <w:rsid w:val="00A75F77"/>
    <w:rsid w:val="00A83F30"/>
    <w:rsid w:val="00A87656"/>
    <w:rsid w:val="00A90EDF"/>
    <w:rsid w:val="00A922DC"/>
    <w:rsid w:val="00A956F6"/>
    <w:rsid w:val="00A964DC"/>
    <w:rsid w:val="00A97392"/>
    <w:rsid w:val="00A97950"/>
    <w:rsid w:val="00AA1A1B"/>
    <w:rsid w:val="00AA1BDB"/>
    <w:rsid w:val="00AA280D"/>
    <w:rsid w:val="00AB134F"/>
    <w:rsid w:val="00AB31A9"/>
    <w:rsid w:val="00AB399E"/>
    <w:rsid w:val="00AB6F04"/>
    <w:rsid w:val="00AC1309"/>
    <w:rsid w:val="00AC63CA"/>
    <w:rsid w:val="00AC6E98"/>
    <w:rsid w:val="00AC7BCC"/>
    <w:rsid w:val="00AD0CD3"/>
    <w:rsid w:val="00AD0F86"/>
    <w:rsid w:val="00AD1212"/>
    <w:rsid w:val="00AD3429"/>
    <w:rsid w:val="00AD415D"/>
    <w:rsid w:val="00AD5FF0"/>
    <w:rsid w:val="00AE0148"/>
    <w:rsid w:val="00AE0F93"/>
    <w:rsid w:val="00AE1B7B"/>
    <w:rsid w:val="00AE1D5E"/>
    <w:rsid w:val="00AE2D5A"/>
    <w:rsid w:val="00AE5E67"/>
    <w:rsid w:val="00AF1205"/>
    <w:rsid w:val="00AF1EA4"/>
    <w:rsid w:val="00AF2320"/>
    <w:rsid w:val="00AF3DF3"/>
    <w:rsid w:val="00AF3FD7"/>
    <w:rsid w:val="00AF4CCA"/>
    <w:rsid w:val="00AF6346"/>
    <w:rsid w:val="00B05163"/>
    <w:rsid w:val="00B07F33"/>
    <w:rsid w:val="00B13C40"/>
    <w:rsid w:val="00B14841"/>
    <w:rsid w:val="00B15F8C"/>
    <w:rsid w:val="00B20DB8"/>
    <w:rsid w:val="00B20E8D"/>
    <w:rsid w:val="00B2116D"/>
    <w:rsid w:val="00B228F2"/>
    <w:rsid w:val="00B2403E"/>
    <w:rsid w:val="00B2483B"/>
    <w:rsid w:val="00B305A2"/>
    <w:rsid w:val="00B30D14"/>
    <w:rsid w:val="00B31915"/>
    <w:rsid w:val="00B358B2"/>
    <w:rsid w:val="00B37CF5"/>
    <w:rsid w:val="00B468FD"/>
    <w:rsid w:val="00B4761A"/>
    <w:rsid w:val="00B51FF2"/>
    <w:rsid w:val="00B529CA"/>
    <w:rsid w:val="00B60FDF"/>
    <w:rsid w:val="00B63CD3"/>
    <w:rsid w:val="00B67DE1"/>
    <w:rsid w:val="00B709B4"/>
    <w:rsid w:val="00B71875"/>
    <w:rsid w:val="00B72FD6"/>
    <w:rsid w:val="00B7418D"/>
    <w:rsid w:val="00B80828"/>
    <w:rsid w:val="00B808F8"/>
    <w:rsid w:val="00B82065"/>
    <w:rsid w:val="00B8317F"/>
    <w:rsid w:val="00B83FD3"/>
    <w:rsid w:val="00B84D19"/>
    <w:rsid w:val="00B8715E"/>
    <w:rsid w:val="00B8783F"/>
    <w:rsid w:val="00B87A37"/>
    <w:rsid w:val="00B90CD4"/>
    <w:rsid w:val="00BA3368"/>
    <w:rsid w:val="00BA339D"/>
    <w:rsid w:val="00BA4228"/>
    <w:rsid w:val="00BB1D35"/>
    <w:rsid w:val="00BB2603"/>
    <w:rsid w:val="00BB2AFC"/>
    <w:rsid w:val="00BB2D62"/>
    <w:rsid w:val="00BB35C2"/>
    <w:rsid w:val="00BC07AF"/>
    <w:rsid w:val="00BC0B4B"/>
    <w:rsid w:val="00BC1626"/>
    <w:rsid w:val="00BC2798"/>
    <w:rsid w:val="00BC35B8"/>
    <w:rsid w:val="00BC5B0B"/>
    <w:rsid w:val="00BC65B1"/>
    <w:rsid w:val="00BC7BE8"/>
    <w:rsid w:val="00BD08F8"/>
    <w:rsid w:val="00BD3EE8"/>
    <w:rsid w:val="00BD4DA7"/>
    <w:rsid w:val="00BD6569"/>
    <w:rsid w:val="00BE2243"/>
    <w:rsid w:val="00BE3AF1"/>
    <w:rsid w:val="00BE513F"/>
    <w:rsid w:val="00BE6197"/>
    <w:rsid w:val="00BE7492"/>
    <w:rsid w:val="00BF1B7E"/>
    <w:rsid w:val="00BF5B76"/>
    <w:rsid w:val="00BF5C30"/>
    <w:rsid w:val="00BF6F14"/>
    <w:rsid w:val="00C0109F"/>
    <w:rsid w:val="00C0408C"/>
    <w:rsid w:val="00C1169E"/>
    <w:rsid w:val="00C12C27"/>
    <w:rsid w:val="00C14CF7"/>
    <w:rsid w:val="00C17AFE"/>
    <w:rsid w:val="00C22A1F"/>
    <w:rsid w:val="00C22DE1"/>
    <w:rsid w:val="00C23551"/>
    <w:rsid w:val="00C23F5F"/>
    <w:rsid w:val="00C327ED"/>
    <w:rsid w:val="00C36002"/>
    <w:rsid w:val="00C37EB8"/>
    <w:rsid w:val="00C4025D"/>
    <w:rsid w:val="00C44935"/>
    <w:rsid w:val="00C54D51"/>
    <w:rsid w:val="00C56739"/>
    <w:rsid w:val="00C61A47"/>
    <w:rsid w:val="00C6412E"/>
    <w:rsid w:val="00C719EC"/>
    <w:rsid w:val="00C74956"/>
    <w:rsid w:val="00C90038"/>
    <w:rsid w:val="00C9609B"/>
    <w:rsid w:val="00C96AB7"/>
    <w:rsid w:val="00CA07A1"/>
    <w:rsid w:val="00CA2B49"/>
    <w:rsid w:val="00CA58CA"/>
    <w:rsid w:val="00CB159C"/>
    <w:rsid w:val="00CB4275"/>
    <w:rsid w:val="00CB6B25"/>
    <w:rsid w:val="00CC4A34"/>
    <w:rsid w:val="00CC53EB"/>
    <w:rsid w:val="00CC64C1"/>
    <w:rsid w:val="00CC7AF4"/>
    <w:rsid w:val="00CD53F3"/>
    <w:rsid w:val="00CD650C"/>
    <w:rsid w:val="00CE023E"/>
    <w:rsid w:val="00CE2350"/>
    <w:rsid w:val="00CE4492"/>
    <w:rsid w:val="00CF487E"/>
    <w:rsid w:val="00CF65CF"/>
    <w:rsid w:val="00CF7638"/>
    <w:rsid w:val="00D00CC6"/>
    <w:rsid w:val="00D0424A"/>
    <w:rsid w:val="00D056CC"/>
    <w:rsid w:val="00D05DE6"/>
    <w:rsid w:val="00D06AA6"/>
    <w:rsid w:val="00D16F86"/>
    <w:rsid w:val="00D2029D"/>
    <w:rsid w:val="00D2082C"/>
    <w:rsid w:val="00D224F3"/>
    <w:rsid w:val="00D23CDD"/>
    <w:rsid w:val="00D26C43"/>
    <w:rsid w:val="00D32D91"/>
    <w:rsid w:val="00D36F10"/>
    <w:rsid w:val="00D37222"/>
    <w:rsid w:val="00D418CC"/>
    <w:rsid w:val="00D43F63"/>
    <w:rsid w:val="00D46652"/>
    <w:rsid w:val="00D51452"/>
    <w:rsid w:val="00D53DA0"/>
    <w:rsid w:val="00D5526B"/>
    <w:rsid w:val="00D62910"/>
    <w:rsid w:val="00D62C19"/>
    <w:rsid w:val="00D63435"/>
    <w:rsid w:val="00D63831"/>
    <w:rsid w:val="00D65DCE"/>
    <w:rsid w:val="00D7153D"/>
    <w:rsid w:val="00D71D91"/>
    <w:rsid w:val="00D74AB1"/>
    <w:rsid w:val="00D7683E"/>
    <w:rsid w:val="00D812FF"/>
    <w:rsid w:val="00D863DC"/>
    <w:rsid w:val="00D96D12"/>
    <w:rsid w:val="00DA32FC"/>
    <w:rsid w:val="00DA721C"/>
    <w:rsid w:val="00DB0C1E"/>
    <w:rsid w:val="00DB129D"/>
    <w:rsid w:val="00DB64D6"/>
    <w:rsid w:val="00DB7829"/>
    <w:rsid w:val="00DC032A"/>
    <w:rsid w:val="00DC0D68"/>
    <w:rsid w:val="00DC1705"/>
    <w:rsid w:val="00DC28C2"/>
    <w:rsid w:val="00DD22DB"/>
    <w:rsid w:val="00DD254E"/>
    <w:rsid w:val="00DD300E"/>
    <w:rsid w:val="00DD3E18"/>
    <w:rsid w:val="00DD4468"/>
    <w:rsid w:val="00DD5293"/>
    <w:rsid w:val="00DD587C"/>
    <w:rsid w:val="00DD59A5"/>
    <w:rsid w:val="00DE0947"/>
    <w:rsid w:val="00DE2065"/>
    <w:rsid w:val="00DE2B65"/>
    <w:rsid w:val="00DE2C2A"/>
    <w:rsid w:val="00DF25BE"/>
    <w:rsid w:val="00DF7D72"/>
    <w:rsid w:val="00E001C8"/>
    <w:rsid w:val="00E0203D"/>
    <w:rsid w:val="00E03F33"/>
    <w:rsid w:val="00E05B7B"/>
    <w:rsid w:val="00E0603B"/>
    <w:rsid w:val="00E10101"/>
    <w:rsid w:val="00E10DE9"/>
    <w:rsid w:val="00E1183C"/>
    <w:rsid w:val="00E125D3"/>
    <w:rsid w:val="00E138A3"/>
    <w:rsid w:val="00E14F2D"/>
    <w:rsid w:val="00E209AE"/>
    <w:rsid w:val="00E21C80"/>
    <w:rsid w:val="00E26C67"/>
    <w:rsid w:val="00E27EDC"/>
    <w:rsid w:val="00E42011"/>
    <w:rsid w:val="00E42881"/>
    <w:rsid w:val="00E4331F"/>
    <w:rsid w:val="00E43D67"/>
    <w:rsid w:val="00E44A9E"/>
    <w:rsid w:val="00E45635"/>
    <w:rsid w:val="00E50C1D"/>
    <w:rsid w:val="00E57198"/>
    <w:rsid w:val="00E57F5F"/>
    <w:rsid w:val="00E633AD"/>
    <w:rsid w:val="00E64974"/>
    <w:rsid w:val="00E65F7B"/>
    <w:rsid w:val="00E668D9"/>
    <w:rsid w:val="00E66EEE"/>
    <w:rsid w:val="00E67B85"/>
    <w:rsid w:val="00E67E68"/>
    <w:rsid w:val="00E71B09"/>
    <w:rsid w:val="00E76E90"/>
    <w:rsid w:val="00E81BE8"/>
    <w:rsid w:val="00E92BBB"/>
    <w:rsid w:val="00E9428B"/>
    <w:rsid w:val="00E9693E"/>
    <w:rsid w:val="00E96A32"/>
    <w:rsid w:val="00EA1DC5"/>
    <w:rsid w:val="00EA7FFC"/>
    <w:rsid w:val="00EB1B48"/>
    <w:rsid w:val="00EB3317"/>
    <w:rsid w:val="00EB3A59"/>
    <w:rsid w:val="00EB67B5"/>
    <w:rsid w:val="00EB68DE"/>
    <w:rsid w:val="00EB6D82"/>
    <w:rsid w:val="00EB7F57"/>
    <w:rsid w:val="00EC0601"/>
    <w:rsid w:val="00EC356C"/>
    <w:rsid w:val="00EC3B01"/>
    <w:rsid w:val="00ED064F"/>
    <w:rsid w:val="00ED6421"/>
    <w:rsid w:val="00ED7848"/>
    <w:rsid w:val="00ED7A72"/>
    <w:rsid w:val="00EE3797"/>
    <w:rsid w:val="00EE3C75"/>
    <w:rsid w:val="00EE45B3"/>
    <w:rsid w:val="00EE7029"/>
    <w:rsid w:val="00EF0356"/>
    <w:rsid w:val="00EF0718"/>
    <w:rsid w:val="00EF28F6"/>
    <w:rsid w:val="00EF2FD2"/>
    <w:rsid w:val="00EF3CE1"/>
    <w:rsid w:val="00EF41C7"/>
    <w:rsid w:val="00EF451D"/>
    <w:rsid w:val="00EF6753"/>
    <w:rsid w:val="00EF798B"/>
    <w:rsid w:val="00F00A68"/>
    <w:rsid w:val="00F00E9E"/>
    <w:rsid w:val="00F02B23"/>
    <w:rsid w:val="00F05BC0"/>
    <w:rsid w:val="00F146A6"/>
    <w:rsid w:val="00F22DB9"/>
    <w:rsid w:val="00F23070"/>
    <w:rsid w:val="00F25579"/>
    <w:rsid w:val="00F25BFD"/>
    <w:rsid w:val="00F25D74"/>
    <w:rsid w:val="00F26116"/>
    <w:rsid w:val="00F33E5F"/>
    <w:rsid w:val="00F351CA"/>
    <w:rsid w:val="00F35E8D"/>
    <w:rsid w:val="00F42FEE"/>
    <w:rsid w:val="00F43E7F"/>
    <w:rsid w:val="00F47AC7"/>
    <w:rsid w:val="00F47C1A"/>
    <w:rsid w:val="00F50839"/>
    <w:rsid w:val="00F51C3B"/>
    <w:rsid w:val="00F5448F"/>
    <w:rsid w:val="00F54850"/>
    <w:rsid w:val="00F63B36"/>
    <w:rsid w:val="00F66247"/>
    <w:rsid w:val="00F67906"/>
    <w:rsid w:val="00F757E8"/>
    <w:rsid w:val="00F81022"/>
    <w:rsid w:val="00F814E4"/>
    <w:rsid w:val="00F82BA8"/>
    <w:rsid w:val="00F85D4F"/>
    <w:rsid w:val="00F86E22"/>
    <w:rsid w:val="00F92C44"/>
    <w:rsid w:val="00FA1B92"/>
    <w:rsid w:val="00FA4254"/>
    <w:rsid w:val="00FB19B4"/>
    <w:rsid w:val="00FB26A2"/>
    <w:rsid w:val="00FB6757"/>
    <w:rsid w:val="00FC4120"/>
    <w:rsid w:val="00FD0820"/>
    <w:rsid w:val="00FD0E46"/>
    <w:rsid w:val="00FD32ED"/>
    <w:rsid w:val="00FE106F"/>
    <w:rsid w:val="00FE3570"/>
    <w:rsid w:val="00FE3DF6"/>
    <w:rsid w:val="00FE6913"/>
    <w:rsid w:val="00FF0B00"/>
    <w:rsid w:val="00FF2D4D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uiPriority w:val="99"/>
    <w:rsid w:val="005D24A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</w:rPr>
  </w:style>
  <w:style w:type="paragraph" w:styleId="a9">
    <w:name w:val="header"/>
    <w:basedOn w:val="a0"/>
    <w:link w:val="aa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spacing w:line="360" w:lineRule="auto"/>
      <w:ind w:right="19772"/>
      <w:jc w:val="both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"/>
      </w:numPr>
      <w:contextualSpacing/>
    </w:pPr>
  </w:style>
  <w:style w:type="paragraph" w:customStyle="1" w:styleId="s3">
    <w:name w:val="s_3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A4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A42C13"/>
    <w:pPr>
      <w:ind w:left="720"/>
      <w:contextualSpacing/>
    </w:pPr>
  </w:style>
  <w:style w:type="paragraph" w:customStyle="1" w:styleId="ConsPlusJurTerm">
    <w:name w:val="ConsPlusJurTerm"/>
    <w:rsid w:val="005F5A8D"/>
    <w:pPr>
      <w:widowControl w:val="0"/>
      <w:autoSpaceDE w:val="0"/>
      <w:autoSpaceDN w:val="0"/>
      <w:spacing w:line="360" w:lineRule="auto"/>
      <w:jc w:val="both"/>
    </w:pPr>
    <w:rPr>
      <w:rFonts w:ascii="Tahoma" w:hAnsi="Tahoma" w:cs="Tahoma"/>
      <w:sz w:val="26"/>
    </w:rPr>
  </w:style>
  <w:style w:type="paragraph" w:customStyle="1" w:styleId="af4">
    <w:name w:val="Прижатый влево"/>
    <w:basedOn w:val="a0"/>
    <w:next w:val="a0"/>
    <w:uiPriority w:val="99"/>
    <w:rsid w:val="005F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1%85%D0%B8%D1%82%D0%B5%D0%BA%D1%82%D1%83%D1%80%D0%B0" TargetMode="External"/><Relationship Id="rId13" Type="http://schemas.openxmlformats.org/officeDocument/2006/relationships/hyperlink" Target="https://ru.wikipedia.org/wiki/%D0%94%D0%BE%D1%80%D0%BE%D0%B6%D0%BA%D0%B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3%D0%B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0%D0%BE%D0%B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7%D0%B5%D0%BB%D1%91%D0%BD%D1%8B%D0%B5_%D0%BD%D0%B0%D1%81%D0%B0%D0%B6%D0%B4%D0%B5%D0%BD%D0%B8%D1%8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4%D0%B0%D0%BD%D0%B8%D0%B5" TargetMode="External"/><Relationship Id="rId14" Type="http://schemas.openxmlformats.org/officeDocument/2006/relationships/hyperlink" Target="http://minstroyoren.orb.ru/assets/files/text/SREDA/prikaz-587pr-myu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8090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54095</CharactersWithSpaces>
  <SharedDoc>false</SharedDoc>
  <HLinks>
    <vt:vector size="48" baseType="variant"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3211305</vt:i4>
      </vt:variant>
      <vt:variant>
        <vt:i4>18</vt:i4>
      </vt:variant>
      <vt:variant>
        <vt:i4>0</vt:i4>
      </vt:variant>
      <vt:variant>
        <vt:i4>5</vt:i4>
      </vt:variant>
      <vt:variant>
        <vt:lpwstr>http://minstroyoren.orb.ru/assets/files/text/SREDA/prikaz-587pr-myu.pdf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https://ru.wikipedia.org/wiki/%D0%94%D0%BE%D1%80%D0%BE%D0%B6%D0%BA%D0%B0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  <vt:variant>
        <vt:i4>4194324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9</cp:revision>
  <cp:lastPrinted>2019-08-13T05:43:00Z</cp:lastPrinted>
  <dcterms:created xsi:type="dcterms:W3CDTF">2019-05-28T09:58:00Z</dcterms:created>
  <dcterms:modified xsi:type="dcterms:W3CDTF">2019-08-15T04:51:00Z</dcterms:modified>
</cp:coreProperties>
</file>