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C" w:rsidRDefault="0050641C">
      <w:pPr>
        <w:jc w:val="center"/>
        <w:rPr>
          <w:b/>
          <w:szCs w:val="28"/>
        </w:rPr>
      </w:pPr>
    </w:p>
    <w:p w:rsidR="000600C8" w:rsidRDefault="00AC4F76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C8" w:rsidRDefault="000600C8">
      <w:pPr>
        <w:jc w:val="center"/>
        <w:rPr>
          <w:b/>
          <w:szCs w:val="28"/>
        </w:rPr>
      </w:pPr>
    </w:p>
    <w:p w:rsidR="000600C8" w:rsidRDefault="000600C8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0600C8" w:rsidRDefault="000600C8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0600C8" w:rsidRDefault="000600C8">
      <w:pPr>
        <w:rPr>
          <w:b/>
          <w:szCs w:val="28"/>
        </w:rPr>
      </w:pPr>
    </w:p>
    <w:p w:rsidR="000600C8" w:rsidRDefault="000600C8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0600C8" w:rsidRDefault="000600C8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0600C8" w:rsidRDefault="000600C8">
      <w:pPr>
        <w:pBdr>
          <w:bottom w:val="single" w:sz="8" w:space="1" w:color="000000"/>
        </w:pBdr>
        <w:rPr>
          <w:b/>
          <w:szCs w:val="28"/>
        </w:rPr>
      </w:pPr>
    </w:p>
    <w:p w:rsidR="000600C8" w:rsidRDefault="000600C8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600C8" w:rsidRDefault="000600C8">
      <w:pPr>
        <w:spacing w:line="360" w:lineRule="auto"/>
        <w:jc w:val="center"/>
      </w:pPr>
      <w:r>
        <w:t xml:space="preserve"> Аналитическая записка </w:t>
      </w:r>
    </w:p>
    <w:p w:rsidR="000600C8" w:rsidRDefault="000600C8">
      <w:pPr>
        <w:spacing w:line="200" w:lineRule="atLeast"/>
        <w:jc w:val="center"/>
      </w:pPr>
      <w:r>
        <w:t xml:space="preserve">по отчету об исполнении бюджета  муниципального образования  </w:t>
      </w:r>
    </w:p>
    <w:p w:rsidR="000600C8" w:rsidRDefault="000600C8">
      <w:pPr>
        <w:spacing w:line="200" w:lineRule="atLeast"/>
        <w:jc w:val="center"/>
      </w:pPr>
      <w:r>
        <w:t>город Мед</w:t>
      </w:r>
      <w:r>
        <w:softHyphen/>
        <w:t xml:space="preserve">ногорск за </w:t>
      </w:r>
      <w:r w:rsidR="0067426B">
        <w:t xml:space="preserve"> </w:t>
      </w:r>
      <w:r w:rsidR="00966C95">
        <w:t>9</w:t>
      </w:r>
      <w:r w:rsidR="0067426B">
        <w:t xml:space="preserve"> месяцев</w:t>
      </w:r>
      <w:r w:rsidR="001E59C9">
        <w:t xml:space="preserve"> 201</w:t>
      </w:r>
      <w:r w:rsidR="00B810D1">
        <w:t>9</w:t>
      </w:r>
      <w:r w:rsidR="001E59C9">
        <w:t xml:space="preserve"> </w:t>
      </w:r>
      <w:r>
        <w:t>г.</w:t>
      </w:r>
    </w:p>
    <w:p w:rsidR="000600C8" w:rsidRDefault="000600C8">
      <w:pPr>
        <w:spacing w:line="200" w:lineRule="atLeast"/>
      </w:pPr>
    </w:p>
    <w:p w:rsidR="000600C8" w:rsidRDefault="000600C8" w:rsidP="004360B4">
      <w:pPr>
        <w:spacing w:line="200" w:lineRule="atLeast"/>
        <w:jc w:val="both"/>
      </w:pPr>
      <w:r>
        <w:t xml:space="preserve"> </w:t>
      </w:r>
      <w:r>
        <w:tab/>
        <w:t xml:space="preserve">В соответствии со статьей </w:t>
      </w:r>
      <w:r w:rsidR="00B63E4D">
        <w:t>46</w:t>
      </w:r>
      <w:r>
        <w:t xml:space="preserve">  Положения о бюджетном процессе  в му</w:t>
      </w:r>
      <w:r>
        <w:softHyphen/>
        <w:t>ниципальном образовании город Медногорск, утвержденного   решением Медногорского городского Совета  депутатов от 2</w:t>
      </w:r>
      <w:r w:rsidR="00B63E4D">
        <w:t>2</w:t>
      </w:r>
      <w:r>
        <w:t>.</w:t>
      </w:r>
      <w:r w:rsidR="00B63E4D">
        <w:t>10</w:t>
      </w:r>
      <w:r>
        <w:t>.201</w:t>
      </w:r>
      <w:r w:rsidR="00B63E4D">
        <w:t>3</w:t>
      </w:r>
      <w:r>
        <w:t xml:space="preserve"> № </w:t>
      </w:r>
      <w:r w:rsidR="00B63E4D">
        <w:t>340</w:t>
      </w:r>
      <w:r>
        <w:t>, финансо</w:t>
      </w:r>
      <w:r>
        <w:softHyphen/>
        <w:t>вым отделом администрации   в  контрольно-счетную палату города Медно</w:t>
      </w:r>
      <w:r>
        <w:softHyphen/>
        <w:t>горска представлен  отчет об исполнении  бюджета муниципального образо</w:t>
      </w:r>
      <w:r>
        <w:softHyphen/>
        <w:t xml:space="preserve">вания город Медногорск за </w:t>
      </w:r>
      <w:r w:rsidR="00966C95">
        <w:t xml:space="preserve">9 месяцев </w:t>
      </w:r>
      <w:r>
        <w:t>201</w:t>
      </w:r>
      <w:r w:rsidR="00B810D1">
        <w:t>9</w:t>
      </w:r>
      <w:r>
        <w:t xml:space="preserve"> года.</w:t>
      </w:r>
    </w:p>
    <w:p w:rsidR="000600C8" w:rsidRDefault="00BF4106" w:rsidP="004360B4">
      <w:pPr>
        <w:spacing w:line="200" w:lineRule="atLeast"/>
        <w:jc w:val="both"/>
      </w:pPr>
      <w:r>
        <w:tab/>
        <w:t xml:space="preserve"> Целью 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муниципального образования город Медногорск за </w:t>
      </w:r>
      <w:r w:rsidR="00966C95">
        <w:t>9 месяцев</w:t>
      </w:r>
      <w:r>
        <w:t xml:space="preserve"> 201</w:t>
      </w:r>
      <w:r w:rsidR="00B810D1">
        <w:t>9</w:t>
      </w:r>
      <w:r>
        <w:t xml:space="preserve"> года, анализ объективности планирования доходов бюджета</w:t>
      </w:r>
      <w:r w:rsidR="008216DE">
        <w:t>.</w:t>
      </w:r>
    </w:p>
    <w:p w:rsidR="008216DE" w:rsidRDefault="008216DE" w:rsidP="004360B4">
      <w:pPr>
        <w:spacing w:line="200" w:lineRule="atLeast"/>
        <w:jc w:val="both"/>
      </w:pPr>
      <w:r>
        <w:tab/>
        <w:t>Свод нормативных правовых актов муниципального образования город Медногорск, являющийся основой для проведения  экспертно-аналитического мероприятия, включает в себя Устав муниципального образования город Медногорск, Положение о бюджетном процессе в муниципальном образовании город Медногорск, утвержденное решением Медного</w:t>
      </w:r>
      <w:r w:rsidR="00023A88">
        <w:t>р</w:t>
      </w:r>
      <w:r>
        <w:t>ского городского Совета депутатов от 22.10.2013 № 3</w:t>
      </w:r>
      <w:r w:rsidR="00CE381F">
        <w:t>40</w:t>
      </w:r>
      <w:r w:rsidR="00023A88">
        <w:t xml:space="preserve">, решение Медногорского городского Совета </w:t>
      </w:r>
      <w:r w:rsidR="00D03B29">
        <w:t xml:space="preserve"> депутатов </w:t>
      </w:r>
      <w:r w:rsidR="00023A88">
        <w:t>от 1</w:t>
      </w:r>
      <w:r w:rsidR="00B810D1">
        <w:t>8</w:t>
      </w:r>
      <w:r w:rsidR="000D5F93">
        <w:t>.</w:t>
      </w:r>
      <w:r w:rsidR="00023A88">
        <w:t>12.201</w:t>
      </w:r>
      <w:r w:rsidR="00B810D1">
        <w:t>8</w:t>
      </w:r>
      <w:r w:rsidR="00023A88">
        <w:t xml:space="preserve"> № </w:t>
      </w:r>
      <w:r w:rsidR="00B810D1">
        <w:t>410</w:t>
      </w:r>
      <w:r w:rsidR="00023A88">
        <w:t xml:space="preserve"> «Об утверждении  бюджета муниципального образования город Медногорск на  201</w:t>
      </w:r>
      <w:r w:rsidR="00B810D1">
        <w:t>9</w:t>
      </w:r>
      <w:r w:rsidR="00DA70C8">
        <w:t xml:space="preserve"> </w:t>
      </w:r>
      <w:r w:rsidR="00CE381F">
        <w:t xml:space="preserve"> </w:t>
      </w:r>
      <w:r w:rsidR="00023A88">
        <w:t>год</w:t>
      </w:r>
      <w:r w:rsidR="00DA70C8">
        <w:t xml:space="preserve"> и на плановый период 20</w:t>
      </w:r>
      <w:r w:rsidR="00B810D1">
        <w:t>20</w:t>
      </w:r>
      <w:r w:rsidR="00DA70C8">
        <w:t xml:space="preserve"> и 20</w:t>
      </w:r>
      <w:r w:rsidR="001040D8">
        <w:t>2</w:t>
      </w:r>
      <w:r w:rsidR="00B810D1">
        <w:t>1</w:t>
      </w:r>
      <w:r w:rsidR="00DA70C8">
        <w:t xml:space="preserve"> годов»</w:t>
      </w:r>
      <w:r w:rsidR="00023A88">
        <w:t>.</w:t>
      </w:r>
      <w:r>
        <w:t xml:space="preserve"> </w:t>
      </w:r>
    </w:p>
    <w:p w:rsidR="00F11416" w:rsidRDefault="00F11416" w:rsidP="004360B4">
      <w:pPr>
        <w:spacing w:line="200" w:lineRule="atLeast"/>
        <w:jc w:val="both"/>
      </w:pPr>
      <w:r>
        <w:tab/>
        <w:t>Информационной основой муниципального финансового контроля являются сведения об исполнении бюджета, динамика показателей и сравнительный анализ планируемых, утвержденных и фактических данных.</w:t>
      </w:r>
    </w:p>
    <w:p w:rsidR="00F11416" w:rsidRDefault="00F11416" w:rsidP="004360B4">
      <w:pPr>
        <w:spacing w:line="200" w:lineRule="atLeast"/>
        <w:jc w:val="both"/>
      </w:pPr>
      <w:r>
        <w:tab/>
        <w:t xml:space="preserve"> В ходе рассмотрения отчета об исполнении местного бюджета осуществлен последующий контроль, который заключается в анализе следующих показателей:</w:t>
      </w:r>
    </w:p>
    <w:p w:rsidR="00F11416" w:rsidRDefault="00F11416" w:rsidP="004360B4">
      <w:pPr>
        <w:spacing w:line="200" w:lineRule="atLeast"/>
        <w:jc w:val="both"/>
      </w:pPr>
      <w:r>
        <w:lastRenderedPageBreak/>
        <w:t>- соответствие объемов доходов и расходов бюджета, указанных в отчете</w:t>
      </w:r>
      <w:r w:rsidR="00966C95">
        <w:t xml:space="preserve"> о</w:t>
      </w:r>
      <w:r w:rsidR="001D1B62">
        <w:t>б исполнении бюджета за проверяемый период, объемам доходов и расходов бюджета, утвержденных решением о местном бюджете;</w:t>
      </w:r>
    </w:p>
    <w:p w:rsidR="00D942BE" w:rsidRDefault="001D1B62" w:rsidP="004360B4">
      <w:pPr>
        <w:spacing w:line="200" w:lineRule="atLeast"/>
        <w:jc w:val="both"/>
      </w:pPr>
      <w:r>
        <w:t>- соответствие фактического размера дефицита</w:t>
      </w:r>
      <w:r w:rsidR="00D942BE">
        <w:t xml:space="preserve"> </w:t>
      </w:r>
      <w:r>
        <w:t>местного бюджета принятым решениям о местном бюджете</w:t>
      </w:r>
      <w:r w:rsidR="00D942BE">
        <w:t>;</w:t>
      </w:r>
    </w:p>
    <w:p w:rsidR="00D84E9C" w:rsidRDefault="00D942BE" w:rsidP="004360B4">
      <w:pPr>
        <w:spacing w:line="200" w:lineRule="atLeast"/>
        <w:jc w:val="both"/>
      </w:pPr>
      <w:r>
        <w:t>-поступление собственных налогов и неналоговых доходов</w:t>
      </w:r>
      <w:r w:rsidR="00D84E9C">
        <w:t>, средств финансовой помощи в местный бюджет;</w:t>
      </w:r>
    </w:p>
    <w:p w:rsidR="00D84E9C" w:rsidRDefault="00D84E9C" w:rsidP="004360B4">
      <w:pPr>
        <w:spacing w:line="200" w:lineRule="atLeast"/>
        <w:jc w:val="both"/>
      </w:pPr>
      <w:r>
        <w:t xml:space="preserve">- поступление доходов местного бюджета, полученных от использования  муниципального имущества; </w:t>
      </w:r>
    </w:p>
    <w:p w:rsidR="00D84E9C" w:rsidRDefault="00D84E9C" w:rsidP="004360B4">
      <w:pPr>
        <w:spacing w:line="200" w:lineRule="atLeast"/>
        <w:jc w:val="both"/>
      </w:pPr>
      <w:r>
        <w:t>- исполнение расходной части бюджета по функциональной структуре расходов</w:t>
      </w:r>
      <w:r w:rsidR="00966C95">
        <w:t>;</w:t>
      </w:r>
    </w:p>
    <w:p w:rsidR="00D84E9C" w:rsidRDefault="00D84E9C" w:rsidP="004360B4">
      <w:pPr>
        <w:spacing w:line="200" w:lineRule="atLeast"/>
        <w:jc w:val="both"/>
      </w:pPr>
      <w:r>
        <w:t xml:space="preserve"> - соответствие отчета об исполнении местного бюджета за отчетный период бюджетному законодательству и нормативным правовым актам органов местного самоуправления.</w:t>
      </w:r>
    </w:p>
    <w:p w:rsidR="001D1B62" w:rsidRDefault="001D1B62" w:rsidP="004360B4">
      <w:pPr>
        <w:spacing w:line="200" w:lineRule="atLeast"/>
        <w:jc w:val="both"/>
      </w:pPr>
      <w:r>
        <w:t xml:space="preserve"> </w:t>
      </w:r>
    </w:p>
    <w:p w:rsidR="000600C8" w:rsidRDefault="000600C8" w:rsidP="004360B4">
      <w:pPr>
        <w:spacing w:line="200" w:lineRule="atLeast"/>
        <w:jc w:val="both"/>
        <w:rPr>
          <w:b/>
          <w:bCs/>
        </w:rPr>
      </w:pPr>
      <w:r>
        <w:tab/>
      </w:r>
      <w:r>
        <w:rPr>
          <w:b/>
          <w:bCs/>
        </w:rPr>
        <w:t>Общие итоги исполнения бюджета</w:t>
      </w:r>
    </w:p>
    <w:p w:rsidR="00B63E4D" w:rsidRDefault="00B63E4D" w:rsidP="004360B4">
      <w:pPr>
        <w:spacing w:line="200" w:lineRule="atLeast"/>
        <w:jc w:val="both"/>
        <w:rPr>
          <w:b/>
          <w:bCs/>
        </w:rPr>
      </w:pPr>
      <w:r>
        <w:rPr>
          <w:b/>
          <w:bCs/>
        </w:rPr>
        <w:tab/>
      </w:r>
      <w:r>
        <w:t>Отчет об исполнении бюджета муниципального образования город Медно</w:t>
      </w:r>
      <w:r>
        <w:softHyphen/>
        <w:t xml:space="preserve">горск  утвержден  Постановлением администрации </w:t>
      </w:r>
      <w:r w:rsidR="00BA242F">
        <w:t xml:space="preserve"> муниципального образования </w:t>
      </w:r>
      <w:r>
        <w:t xml:space="preserve">от </w:t>
      </w:r>
      <w:r w:rsidR="00B810D1">
        <w:t>24</w:t>
      </w:r>
      <w:r w:rsidR="00966C95">
        <w:t>.1</w:t>
      </w:r>
      <w:r w:rsidR="000D5F93">
        <w:t>0</w:t>
      </w:r>
      <w:r>
        <w:t>.</w:t>
      </w:r>
      <w:r w:rsidR="00966C95">
        <w:t>2</w:t>
      </w:r>
      <w:r>
        <w:t>01</w:t>
      </w:r>
      <w:r w:rsidR="00B810D1">
        <w:t>9</w:t>
      </w:r>
      <w:r>
        <w:t xml:space="preserve"> № </w:t>
      </w:r>
      <w:r w:rsidR="00966C95">
        <w:t>1</w:t>
      </w:r>
      <w:r w:rsidR="00B810D1">
        <w:t>177</w:t>
      </w:r>
      <w:r>
        <w:t>-па. Ошибок в отчете не выявлено.</w:t>
      </w:r>
    </w:p>
    <w:p w:rsidR="000600C8" w:rsidRDefault="000600C8" w:rsidP="00DA70C8">
      <w:pPr>
        <w:spacing w:line="200" w:lineRule="atLeast"/>
        <w:jc w:val="both"/>
      </w:pPr>
      <w:r>
        <w:tab/>
        <w:t xml:space="preserve">Решением Медногорского городского Совета депутатов  от </w:t>
      </w:r>
      <w:r w:rsidR="00091F7A">
        <w:t>1</w:t>
      </w:r>
      <w:r w:rsidR="00B810D1">
        <w:t>8</w:t>
      </w:r>
      <w:r w:rsidR="00091F7A">
        <w:t>.12.201</w:t>
      </w:r>
      <w:r w:rsidR="00B810D1">
        <w:t>8</w:t>
      </w:r>
      <w:r w:rsidR="00091F7A">
        <w:t xml:space="preserve"> № </w:t>
      </w:r>
      <w:r w:rsidR="00B810D1">
        <w:t>410</w:t>
      </w:r>
      <w:r w:rsidR="00091F7A">
        <w:t xml:space="preserve"> «Об утверждении  бюджета муниципального образования город Медногорск на </w:t>
      </w:r>
      <w:r w:rsidR="00DA70C8">
        <w:t>20</w:t>
      </w:r>
      <w:r w:rsidR="001040D8">
        <w:t>1</w:t>
      </w:r>
      <w:r w:rsidR="00B810D1">
        <w:t>9</w:t>
      </w:r>
      <w:r w:rsidR="00DA70C8">
        <w:t xml:space="preserve">  год и на плановый период 20</w:t>
      </w:r>
      <w:r w:rsidR="00B810D1">
        <w:t>20</w:t>
      </w:r>
      <w:r w:rsidR="00DA70C8">
        <w:t xml:space="preserve"> и 20</w:t>
      </w:r>
      <w:r w:rsidR="001040D8">
        <w:t>2</w:t>
      </w:r>
      <w:r w:rsidR="00B810D1">
        <w:t>1</w:t>
      </w:r>
      <w:r w:rsidR="00DA70C8">
        <w:t xml:space="preserve"> годов»</w:t>
      </w:r>
      <w:r w:rsidR="007943CE">
        <w:t xml:space="preserve"> </w:t>
      </w:r>
      <w:r w:rsidR="00091F7A">
        <w:t xml:space="preserve"> ут</w:t>
      </w:r>
      <w:r>
        <w:t>вержден бюджет муниципального образования  со следующими основными характе</w:t>
      </w:r>
      <w:r>
        <w:softHyphen/>
        <w:t>ристиками:</w:t>
      </w:r>
    </w:p>
    <w:p w:rsidR="00174C81" w:rsidRDefault="00174C81" w:rsidP="00174C81">
      <w:pPr>
        <w:spacing w:line="200" w:lineRule="atLeast"/>
        <w:jc w:val="both"/>
      </w:pPr>
      <w:r>
        <w:t>общий объем доходов в сумме 527 215,7 тыс. руб.;</w:t>
      </w:r>
    </w:p>
    <w:p w:rsidR="00174C81" w:rsidRDefault="00174C81" w:rsidP="00174C81">
      <w:pPr>
        <w:spacing w:line="200" w:lineRule="atLeast"/>
        <w:jc w:val="both"/>
      </w:pPr>
      <w:r>
        <w:t>общий объем расходов в сумме 527 215,7 тыс. руб.;</w:t>
      </w:r>
    </w:p>
    <w:p w:rsidR="00174C81" w:rsidRDefault="00174C81" w:rsidP="00174C81">
      <w:pPr>
        <w:spacing w:line="200" w:lineRule="atLeast"/>
        <w:jc w:val="both"/>
      </w:pPr>
      <w:r>
        <w:t xml:space="preserve">дефицит бюджета   в сумме 0,00 тыс. руб.   </w:t>
      </w:r>
    </w:p>
    <w:p w:rsidR="00174C81" w:rsidRDefault="00174C81" w:rsidP="00DA70C8">
      <w:pPr>
        <w:spacing w:line="200" w:lineRule="atLeast"/>
        <w:jc w:val="both"/>
      </w:pPr>
    </w:p>
    <w:p w:rsidR="00B8523B" w:rsidRDefault="00B8523B" w:rsidP="00B8523B">
      <w:pPr>
        <w:spacing w:line="200" w:lineRule="atLeast"/>
        <w:jc w:val="both"/>
      </w:pPr>
      <w:r>
        <w:tab/>
        <w:t>За 9 месяцев  201</w:t>
      </w:r>
      <w:r w:rsidR="00174C81">
        <w:t>9</w:t>
      </w:r>
      <w:r w:rsidR="001040D8">
        <w:t xml:space="preserve"> </w:t>
      </w:r>
      <w:r>
        <w:t xml:space="preserve">г. Советом депутатов  было  принято </w:t>
      </w:r>
      <w:r w:rsidR="00447B51">
        <w:t>5</w:t>
      </w:r>
      <w:r>
        <w:t xml:space="preserve">  решений о внесении изменений  в решение № </w:t>
      </w:r>
      <w:r w:rsidR="00174C81">
        <w:t>410</w:t>
      </w:r>
      <w:r>
        <w:t>:</w:t>
      </w:r>
    </w:p>
    <w:p w:rsidR="00DF5C26" w:rsidRDefault="00447B51" w:rsidP="00DF5C26">
      <w:pPr>
        <w:spacing w:line="200" w:lineRule="atLeast"/>
        <w:jc w:val="both"/>
      </w:pPr>
      <w:r>
        <w:t xml:space="preserve">- </w:t>
      </w:r>
      <w:r w:rsidR="00DF5C26">
        <w:t>решение от 26.02.2019 г. № 430, согласно которому  бюджет муниципального образования  остался без изменения,  расходная часть  увеличилась  на 8 587,0 тыс. руб. Дефицит бюд</w:t>
      </w:r>
      <w:r w:rsidR="00DF5C26">
        <w:softHyphen/>
        <w:t>жета составил 8  587,0 тыс. руб.;</w:t>
      </w:r>
    </w:p>
    <w:p w:rsidR="00DF5C26" w:rsidRDefault="00DF5C26" w:rsidP="00DF5C26">
      <w:pPr>
        <w:spacing w:line="200" w:lineRule="atLeast"/>
        <w:jc w:val="both"/>
      </w:pPr>
      <w:r>
        <w:t>- решение от 23.04.2019 г. № 445, согласно которому бюджет муниципального образования  был увеличен  по доходам на 251 007,7  тыс. руб., по расходам увеличен на 246 388,7 тыс. руб. Дефицит бюд</w:t>
      </w:r>
      <w:r>
        <w:softHyphen/>
        <w:t>жета составил 1 963,1 тыс. руб.;</w:t>
      </w:r>
    </w:p>
    <w:p w:rsidR="00DF5C26" w:rsidRDefault="00DF5C26" w:rsidP="00DF5C26">
      <w:pPr>
        <w:spacing w:line="200" w:lineRule="atLeast"/>
        <w:jc w:val="both"/>
      </w:pPr>
      <w:r>
        <w:t>- решение от 18.06.2019 г. № 459, согласно которому  бюджет муниципального образования  был увеличен  по доходам на 67 905,1  тыс. руб., по расходам увеличен на 67 268,5 тыс. руб. Дефицит бюд</w:t>
      </w:r>
      <w:r>
        <w:softHyphen/>
        <w:t>жета составил 1 326,5 тыс. руб.;</w:t>
      </w:r>
    </w:p>
    <w:p w:rsidR="00624EA2" w:rsidRDefault="00624EA2" w:rsidP="00624EA2">
      <w:pPr>
        <w:spacing w:line="200" w:lineRule="atLeast"/>
        <w:jc w:val="both"/>
      </w:pPr>
      <w:r>
        <w:t xml:space="preserve">- решение от 23.07.2019 г. № 467, согласно которому  бюджет муниципального образования  был увеличен  по доходам на 13 300,5  тыс. </w:t>
      </w:r>
      <w:r>
        <w:lastRenderedPageBreak/>
        <w:t>руб., по расходам увеличен на 20 561,0 тыс. руб. Дефицит бюд</w:t>
      </w:r>
      <w:r>
        <w:softHyphen/>
        <w:t>жета составил 8 587,0 тыс. руб.;</w:t>
      </w:r>
    </w:p>
    <w:p w:rsidR="00624EA2" w:rsidRDefault="00624EA2" w:rsidP="00624EA2">
      <w:pPr>
        <w:spacing w:line="200" w:lineRule="atLeast"/>
        <w:jc w:val="both"/>
      </w:pPr>
      <w:r>
        <w:t>- решение от 24.09.2019 г. № 470, согласно которому  бюджет муниципального образования  был увеличен  по доходам на  687,0  тыс. руб., по расходам увеличен на  687,0 тыс. руб. Дефицит бюд</w:t>
      </w:r>
      <w:r>
        <w:softHyphen/>
        <w:t>жета составил 8 587,0 тыс. руб.</w:t>
      </w:r>
    </w:p>
    <w:p w:rsidR="00080793" w:rsidRDefault="00080793" w:rsidP="00080793">
      <w:pPr>
        <w:spacing w:line="200" w:lineRule="atLeast"/>
        <w:jc w:val="both"/>
      </w:pPr>
      <w:r>
        <w:tab/>
        <w:t>Таким образом,  по состоянию на 01.10.201</w:t>
      </w:r>
      <w:r w:rsidR="00C44870">
        <w:t>9</w:t>
      </w:r>
      <w:r>
        <w:t xml:space="preserve"> утвержденные решением о бюд</w:t>
      </w:r>
      <w:r>
        <w:softHyphen/>
        <w:t xml:space="preserve">жете уточненные доходы местного бюджета составили </w:t>
      </w:r>
      <w:r w:rsidR="00C44870">
        <w:t>860</w:t>
      </w:r>
      <w:r>
        <w:t> </w:t>
      </w:r>
      <w:r w:rsidR="00C44870">
        <w:t>116</w:t>
      </w:r>
      <w:r>
        <w:t>,</w:t>
      </w:r>
      <w:r w:rsidR="00C44870">
        <w:t>0 тыс.</w:t>
      </w:r>
      <w:r>
        <w:t xml:space="preserve"> руб., расходы — </w:t>
      </w:r>
      <w:r w:rsidR="00C44870">
        <w:t>868</w:t>
      </w:r>
      <w:r>
        <w:t> </w:t>
      </w:r>
      <w:r w:rsidR="00C44870">
        <w:t>703</w:t>
      </w:r>
      <w:r>
        <w:t>,</w:t>
      </w:r>
      <w:r w:rsidR="00C44870">
        <w:t>0</w:t>
      </w:r>
      <w:r>
        <w:t xml:space="preserve"> тыс. руб., дефицит бюджета — 8 </w:t>
      </w:r>
      <w:r w:rsidR="00C44870">
        <w:t>587</w:t>
      </w:r>
      <w:r>
        <w:t xml:space="preserve">,0 тыс. руб. </w:t>
      </w:r>
    </w:p>
    <w:p w:rsidR="00080793" w:rsidRDefault="00080793" w:rsidP="00080793">
      <w:pPr>
        <w:spacing w:line="200" w:lineRule="atLeast"/>
        <w:jc w:val="both"/>
      </w:pPr>
      <w:r>
        <w:tab/>
        <w:t>В сводную бюджетную роспись внесены изменения по расходам за 9 месяцев  201</w:t>
      </w:r>
      <w:r w:rsidR="00C44870">
        <w:t>9</w:t>
      </w:r>
      <w:r>
        <w:t xml:space="preserve"> г.  Расходы составили </w:t>
      </w:r>
      <w:r w:rsidR="00407C52">
        <w:t>868</w:t>
      </w:r>
      <w:r>
        <w:t xml:space="preserve"> </w:t>
      </w:r>
      <w:r w:rsidR="00407C52">
        <w:t>703</w:t>
      </w:r>
      <w:r>
        <w:t xml:space="preserve">,2  тыс. руб. </w:t>
      </w:r>
    </w:p>
    <w:p w:rsidR="00080793" w:rsidRDefault="00080793" w:rsidP="00080793">
      <w:pPr>
        <w:spacing w:line="200" w:lineRule="atLeast"/>
        <w:jc w:val="both"/>
      </w:pPr>
      <w:r>
        <w:tab/>
        <w:t>Бюджет муниципального образования по доходам за 9 месяцев 201</w:t>
      </w:r>
      <w:r w:rsidR="00407C52">
        <w:t>9</w:t>
      </w:r>
      <w:r>
        <w:t xml:space="preserve"> года ис</w:t>
      </w:r>
      <w:r>
        <w:softHyphen/>
        <w:t xml:space="preserve">полнен  в сумме </w:t>
      </w:r>
      <w:r w:rsidR="00C828DF">
        <w:t>433 290,1</w:t>
      </w:r>
      <w:r>
        <w:t xml:space="preserve"> тыс. руб., что составляет </w:t>
      </w:r>
      <w:r w:rsidR="00C828DF">
        <w:t>50,4</w:t>
      </w:r>
      <w:r>
        <w:t xml:space="preserve"> % от уточненных  назна</w:t>
      </w:r>
      <w:r>
        <w:softHyphen/>
        <w:t>чений на 201</w:t>
      </w:r>
      <w:r w:rsidR="00407C52">
        <w:t>9</w:t>
      </w:r>
      <w:r>
        <w:t xml:space="preserve"> год (по состоянию на 01.10.201</w:t>
      </w:r>
      <w:r w:rsidR="00407C52">
        <w:t>9</w:t>
      </w:r>
      <w:r>
        <w:t>). Расходы бюджета в отчет</w:t>
      </w:r>
      <w:r>
        <w:softHyphen/>
        <w:t>ном периоде  исполнены  в сумме 3</w:t>
      </w:r>
      <w:r w:rsidR="00C828DF">
        <w:t>73</w:t>
      </w:r>
      <w:r>
        <w:t> </w:t>
      </w:r>
      <w:r w:rsidR="00C828DF">
        <w:t>610</w:t>
      </w:r>
      <w:r>
        <w:t>,</w:t>
      </w:r>
      <w:r w:rsidR="00C828DF">
        <w:t>7</w:t>
      </w:r>
      <w:r>
        <w:t xml:space="preserve"> тыс. руб. или на </w:t>
      </w:r>
      <w:r w:rsidR="00C828DF">
        <w:t>43</w:t>
      </w:r>
      <w:r>
        <w:t>,</w:t>
      </w:r>
      <w:r w:rsidR="00C828DF">
        <w:t>0</w:t>
      </w:r>
      <w:r>
        <w:t xml:space="preserve"> %. </w:t>
      </w:r>
      <w:r w:rsidR="007943CE">
        <w:t xml:space="preserve"> Превышение доходов над расходами </w:t>
      </w:r>
      <w:r>
        <w:t xml:space="preserve"> составляет </w:t>
      </w:r>
      <w:r w:rsidR="00C828DF">
        <w:t>59</w:t>
      </w:r>
      <w:r>
        <w:t> </w:t>
      </w:r>
      <w:r w:rsidR="00C828DF">
        <w:t>679</w:t>
      </w:r>
      <w:r>
        <w:t>,</w:t>
      </w:r>
      <w:r w:rsidR="00C828DF">
        <w:t>4</w:t>
      </w:r>
      <w:r>
        <w:t xml:space="preserve">  тыс. руб.</w:t>
      </w:r>
    </w:p>
    <w:p w:rsidR="00080793" w:rsidRDefault="00080793" w:rsidP="00B8523B">
      <w:pPr>
        <w:spacing w:line="200" w:lineRule="atLeast"/>
        <w:jc w:val="both"/>
      </w:pPr>
    </w:p>
    <w:p w:rsidR="000600C8" w:rsidRDefault="000600C8" w:rsidP="004360B4">
      <w:pPr>
        <w:spacing w:line="200" w:lineRule="atLeast"/>
        <w:jc w:val="both"/>
        <w:rPr>
          <w:b/>
          <w:bCs/>
        </w:rPr>
      </w:pPr>
      <w:r>
        <w:tab/>
      </w:r>
      <w:r>
        <w:rPr>
          <w:b/>
          <w:bCs/>
        </w:rPr>
        <w:tab/>
        <w:t xml:space="preserve">Исполнение бюджета по доходам  </w:t>
      </w:r>
    </w:p>
    <w:p w:rsidR="000600C8" w:rsidRDefault="000600C8" w:rsidP="004360B4">
      <w:pPr>
        <w:spacing w:line="200" w:lineRule="atLeast"/>
        <w:jc w:val="both"/>
      </w:pPr>
      <w:r>
        <w:tab/>
        <w:t xml:space="preserve">В абсолютных цифрах поступление доходов за </w:t>
      </w:r>
      <w:r w:rsidR="009D3A17">
        <w:t>9</w:t>
      </w:r>
      <w:r w:rsidR="00A21F98">
        <w:t xml:space="preserve"> </w:t>
      </w:r>
      <w:r w:rsidR="007453E4">
        <w:t>месяцев</w:t>
      </w:r>
      <w:r w:rsidR="00A21F98">
        <w:t xml:space="preserve"> </w:t>
      </w:r>
      <w:r>
        <w:t xml:space="preserve"> 201</w:t>
      </w:r>
      <w:r w:rsidR="00C828DF">
        <w:t>9</w:t>
      </w:r>
      <w:r>
        <w:t xml:space="preserve"> года по  срав</w:t>
      </w:r>
      <w:r>
        <w:softHyphen/>
        <w:t>нению с аналогичным периодом 201</w:t>
      </w:r>
      <w:r w:rsidR="00C828DF">
        <w:t>8</w:t>
      </w:r>
      <w:r>
        <w:t xml:space="preserve"> года у</w:t>
      </w:r>
      <w:r w:rsidR="00080793">
        <w:t>величи</w:t>
      </w:r>
      <w:r w:rsidR="00A975D8">
        <w:t>лось</w:t>
      </w:r>
      <w:r w:rsidR="00685EEC">
        <w:t xml:space="preserve"> </w:t>
      </w:r>
      <w:r>
        <w:t xml:space="preserve">на </w:t>
      </w:r>
      <w:r w:rsidR="00C828DF">
        <w:t>84</w:t>
      </w:r>
      <w:r w:rsidR="0067145E">
        <w:t xml:space="preserve"> </w:t>
      </w:r>
      <w:r w:rsidR="00C828DF">
        <w:t>924</w:t>
      </w:r>
      <w:r w:rsidR="00A975D8">
        <w:t>,</w:t>
      </w:r>
      <w:r w:rsidR="00C828DF">
        <w:t>5</w:t>
      </w:r>
      <w:r>
        <w:t xml:space="preserve"> тыс. руб., том числе</w:t>
      </w:r>
      <w:r w:rsidR="0067145E">
        <w:t xml:space="preserve"> за счет у</w:t>
      </w:r>
      <w:r w:rsidR="00080793">
        <w:t>велич</w:t>
      </w:r>
      <w:r w:rsidR="0067145E">
        <w:t xml:space="preserve">ения </w:t>
      </w:r>
      <w:r>
        <w:t xml:space="preserve"> собственны</w:t>
      </w:r>
      <w:r w:rsidR="0067145E">
        <w:t>х</w:t>
      </w:r>
      <w:r>
        <w:t xml:space="preserve"> доход</w:t>
      </w:r>
      <w:r w:rsidR="0067145E">
        <w:t xml:space="preserve">ов </w:t>
      </w:r>
      <w:r w:rsidR="00A21F98">
        <w:t xml:space="preserve"> </w:t>
      </w:r>
      <w:r w:rsidR="00A975D8">
        <w:t xml:space="preserve">на </w:t>
      </w:r>
      <w:r w:rsidR="00C828DF">
        <w:t>27</w:t>
      </w:r>
      <w:r w:rsidR="00080793">
        <w:t> </w:t>
      </w:r>
      <w:r w:rsidR="00C828DF">
        <w:t>715</w:t>
      </w:r>
      <w:r w:rsidR="00080793">
        <w:t>,</w:t>
      </w:r>
      <w:r w:rsidR="00C828DF">
        <w:t>2</w:t>
      </w:r>
      <w:r w:rsidR="00BA03DC">
        <w:t xml:space="preserve"> тыс. р</w:t>
      </w:r>
      <w:r w:rsidR="0067145E">
        <w:t xml:space="preserve">уб., </w:t>
      </w:r>
      <w:r>
        <w:t xml:space="preserve">безвозмездные поступления </w:t>
      </w:r>
      <w:r w:rsidR="00A975D8">
        <w:t>у</w:t>
      </w:r>
      <w:r w:rsidR="00080793">
        <w:t xml:space="preserve">величились </w:t>
      </w:r>
      <w:r w:rsidR="00A975D8">
        <w:t xml:space="preserve"> на </w:t>
      </w:r>
      <w:r>
        <w:t xml:space="preserve">  </w:t>
      </w:r>
      <w:r w:rsidR="00C828DF">
        <w:t>57</w:t>
      </w:r>
      <w:r w:rsidR="00080793">
        <w:t xml:space="preserve"> </w:t>
      </w:r>
      <w:r w:rsidR="00C828DF">
        <w:t>209</w:t>
      </w:r>
      <w:r w:rsidR="0067145E">
        <w:t>,</w:t>
      </w:r>
      <w:r w:rsidR="00C828DF">
        <w:t>3</w:t>
      </w:r>
      <w:r w:rsidR="009D3A17">
        <w:t xml:space="preserve"> т</w:t>
      </w:r>
      <w:r w:rsidR="0083707E">
        <w:t xml:space="preserve">ыс. руб. В </w:t>
      </w:r>
      <w:r>
        <w:t xml:space="preserve"> процентном исчислении исполнени</w:t>
      </w:r>
      <w:r w:rsidR="00080793">
        <w:t xml:space="preserve">е </w:t>
      </w:r>
      <w:r>
        <w:t>назначений по доходам</w:t>
      </w:r>
      <w:r w:rsidR="00A550CA">
        <w:t xml:space="preserve"> выглядит так:</w:t>
      </w:r>
    </w:p>
    <w:p w:rsidR="000600C8" w:rsidRDefault="000600C8" w:rsidP="004360B4">
      <w:pPr>
        <w:spacing w:line="200" w:lineRule="atLeast"/>
        <w:jc w:val="both"/>
      </w:pPr>
      <w:r>
        <w:t>- общий процент исполнения по доходам у</w:t>
      </w:r>
      <w:r w:rsidR="00C828DF">
        <w:t>величил</w:t>
      </w:r>
      <w:r w:rsidR="0067145E">
        <w:t>ся</w:t>
      </w:r>
      <w:r w:rsidR="00685EEC">
        <w:t xml:space="preserve"> с</w:t>
      </w:r>
      <w:r>
        <w:t xml:space="preserve"> </w:t>
      </w:r>
      <w:r w:rsidR="00C828DF">
        <w:t>47</w:t>
      </w:r>
      <w:r w:rsidR="0067145E">
        <w:t>,</w:t>
      </w:r>
      <w:r w:rsidR="00C828DF">
        <w:t>2</w:t>
      </w:r>
      <w:r w:rsidR="00FD788F">
        <w:t xml:space="preserve"> </w:t>
      </w:r>
      <w:r>
        <w:t xml:space="preserve">% </w:t>
      </w:r>
      <w:r w:rsidR="00C958FD">
        <w:t xml:space="preserve"> </w:t>
      </w:r>
      <w:r>
        <w:t xml:space="preserve">за </w:t>
      </w:r>
      <w:r w:rsidR="00192077">
        <w:t>9</w:t>
      </w:r>
      <w:r w:rsidR="00FD788F">
        <w:t xml:space="preserve"> месяцев </w:t>
      </w:r>
      <w:r w:rsidR="00927ECA">
        <w:t xml:space="preserve">   201</w:t>
      </w:r>
      <w:r w:rsidR="00C828DF">
        <w:t>8</w:t>
      </w:r>
      <w:r>
        <w:t xml:space="preserve"> года  до</w:t>
      </w:r>
      <w:r w:rsidR="00685EEC">
        <w:t xml:space="preserve"> </w:t>
      </w:r>
      <w:r w:rsidR="00C828DF">
        <w:t>50,4</w:t>
      </w:r>
      <w:r>
        <w:t xml:space="preserve"> % </w:t>
      </w:r>
      <w:r w:rsidR="00C958FD">
        <w:t xml:space="preserve"> в </w:t>
      </w:r>
      <w:r>
        <w:t>отчетном периоде (</w:t>
      </w:r>
      <w:r w:rsidR="00C828DF">
        <w:t>увеличение на 3,2</w:t>
      </w:r>
      <w:r w:rsidR="00080793">
        <w:t xml:space="preserve"> </w:t>
      </w:r>
      <w:r>
        <w:t>процентных пункта);</w:t>
      </w:r>
    </w:p>
    <w:p w:rsidR="000600C8" w:rsidRDefault="000600C8" w:rsidP="004360B4">
      <w:pPr>
        <w:spacing w:line="200" w:lineRule="atLeast"/>
        <w:jc w:val="both"/>
      </w:pPr>
      <w:r>
        <w:t xml:space="preserve">- по налоговым и неналоговым доходам процент исполнения </w:t>
      </w:r>
      <w:r w:rsidR="00FD788F">
        <w:t xml:space="preserve"> </w:t>
      </w:r>
      <w:r w:rsidR="00BB0AC2">
        <w:t>у</w:t>
      </w:r>
      <w:r w:rsidR="00080793">
        <w:t>величил</w:t>
      </w:r>
      <w:r w:rsidR="00B775C2">
        <w:t xml:space="preserve">ся </w:t>
      </w:r>
      <w:r w:rsidR="00BB0AC2">
        <w:t xml:space="preserve">  с </w:t>
      </w:r>
      <w:r w:rsidR="00080793">
        <w:t>7</w:t>
      </w:r>
      <w:r w:rsidR="00C828DF">
        <w:t>4,2</w:t>
      </w:r>
      <w:r>
        <w:t xml:space="preserve"> % </w:t>
      </w:r>
      <w:r w:rsidR="00C958FD">
        <w:t xml:space="preserve">за </w:t>
      </w:r>
      <w:r w:rsidR="00192077">
        <w:t>9</w:t>
      </w:r>
      <w:r w:rsidR="00927ECA">
        <w:t xml:space="preserve"> </w:t>
      </w:r>
      <w:r w:rsidR="00FD788F">
        <w:t>месяцев</w:t>
      </w:r>
      <w:r w:rsidR="00927ECA">
        <w:t xml:space="preserve"> </w:t>
      </w:r>
      <w:r>
        <w:t xml:space="preserve"> 201</w:t>
      </w:r>
      <w:r w:rsidR="00C828DF">
        <w:t>8</w:t>
      </w:r>
      <w:r w:rsidR="00C958FD">
        <w:t xml:space="preserve"> </w:t>
      </w:r>
      <w:r>
        <w:t xml:space="preserve">года до </w:t>
      </w:r>
      <w:r w:rsidR="00C828DF">
        <w:t>80</w:t>
      </w:r>
      <w:r w:rsidR="00B775C2">
        <w:t>,</w:t>
      </w:r>
      <w:r w:rsidR="00C828DF">
        <w:t>6</w:t>
      </w:r>
      <w:r w:rsidR="00BB0AC2">
        <w:t xml:space="preserve"> %</w:t>
      </w:r>
      <w:r>
        <w:t xml:space="preserve"> </w:t>
      </w:r>
      <w:r w:rsidR="00BB0AC2">
        <w:t>в от</w:t>
      </w:r>
      <w:r>
        <w:t>четном периоде (</w:t>
      </w:r>
      <w:r w:rsidR="00080793">
        <w:t xml:space="preserve">увеличение на </w:t>
      </w:r>
      <w:r w:rsidR="00C828DF">
        <w:t>6</w:t>
      </w:r>
      <w:r w:rsidR="00B775C2">
        <w:t>,</w:t>
      </w:r>
      <w:r w:rsidR="00C828DF">
        <w:t>4</w:t>
      </w:r>
      <w:r w:rsidR="00B775C2">
        <w:t xml:space="preserve"> пр</w:t>
      </w:r>
      <w:r>
        <w:t>оцентных пункта);</w:t>
      </w:r>
    </w:p>
    <w:p w:rsidR="000600C8" w:rsidRDefault="000600C8" w:rsidP="004360B4">
      <w:pPr>
        <w:spacing w:line="200" w:lineRule="atLeast"/>
        <w:jc w:val="both"/>
      </w:pPr>
      <w:r>
        <w:t xml:space="preserve">- по безвозмездным поступлениям   процент исполнения </w:t>
      </w:r>
      <w:r w:rsidR="00C828DF">
        <w:t>снизился</w:t>
      </w:r>
      <w:r w:rsidR="00A550CA">
        <w:t xml:space="preserve"> </w:t>
      </w:r>
      <w:r>
        <w:t xml:space="preserve"> с </w:t>
      </w:r>
      <w:r w:rsidR="00C828DF">
        <w:t>72</w:t>
      </w:r>
      <w:r w:rsidR="00B775C2">
        <w:t>,</w:t>
      </w:r>
      <w:r w:rsidR="00C828DF">
        <w:t>1</w:t>
      </w:r>
      <w:r>
        <w:t xml:space="preserve"> % </w:t>
      </w:r>
      <w:r w:rsidR="004360B4">
        <w:t xml:space="preserve">за </w:t>
      </w:r>
      <w:r w:rsidR="00192077">
        <w:t>9</w:t>
      </w:r>
      <w:r w:rsidR="00FD788F">
        <w:t xml:space="preserve"> месяцев</w:t>
      </w:r>
      <w:r w:rsidR="004360B4">
        <w:t xml:space="preserve">  201</w:t>
      </w:r>
      <w:r w:rsidR="00C828DF">
        <w:t>8</w:t>
      </w:r>
      <w:r w:rsidR="004360B4">
        <w:t xml:space="preserve"> года </w:t>
      </w:r>
      <w:r>
        <w:t xml:space="preserve">до </w:t>
      </w:r>
      <w:r w:rsidR="0066765A">
        <w:t>39</w:t>
      </w:r>
      <w:r w:rsidR="005B5813">
        <w:t>,</w:t>
      </w:r>
      <w:r w:rsidR="0066765A">
        <w:t>6</w:t>
      </w:r>
      <w:r>
        <w:t xml:space="preserve"> %</w:t>
      </w:r>
      <w:r w:rsidR="004360B4">
        <w:t xml:space="preserve">  в отчетном периоде </w:t>
      </w:r>
      <w:r>
        <w:t>(</w:t>
      </w:r>
      <w:r w:rsidR="0066765A">
        <w:t>снижение</w:t>
      </w:r>
      <w:r w:rsidR="00A550CA">
        <w:t xml:space="preserve"> на </w:t>
      </w:r>
      <w:r>
        <w:t xml:space="preserve"> </w:t>
      </w:r>
      <w:r w:rsidR="0097217E">
        <w:t>3</w:t>
      </w:r>
      <w:r w:rsidR="00054646">
        <w:t>2,5</w:t>
      </w:r>
      <w:r w:rsidR="0066765A">
        <w:t xml:space="preserve"> п</w:t>
      </w:r>
      <w:r>
        <w:t>роцентных пункта).</w:t>
      </w:r>
    </w:p>
    <w:p w:rsidR="000600C8" w:rsidRDefault="00173B42" w:rsidP="00FD788F">
      <w:pPr>
        <w:spacing w:line="200" w:lineRule="atLeast"/>
      </w:pPr>
      <w:r>
        <w:tab/>
      </w:r>
      <w:r w:rsidR="000600C8">
        <w:t xml:space="preserve">Сравнительный анализ по доходам бюджета в абсолютном и </w:t>
      </w:r>
      <w:r>
        <w:t xml:space="preserve">процент -  </w:t>
      </w:r>
      <w:r w:rsidR="000600C8">
        <w:t>ном</w:t>
      </w:r>
      <w:r>
        <w:t xml:space="preserve"> </w:t>
      </w:r>
      <w:r w:rsidR="000600C8">
        <w:t>от</w:t>
      </w:r>
      <w:r w:rsidR="000600C8">
        <w:softHyphen/>
        <w:t xml:space="preserve">ношении представлен в таблице.                                                                                                               </w:t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</w:r>
      <w:r w:rsidR="000600C8">
        <w:tab/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7"/>
        <w:gridCol w:w="1434"/>
        <w:gridCol w:w="1445"/>
        <w:gridCol w:w="1429"/>
        <w:gridCol w:w="1456"/>
      </w:tblGrid>
      <w:tr w:rsidR="000600C8" w:rsidRPr="00BB5D6C" w:rsidTr="000E1BB8">
        <w:tc>
          <w:tcPr>
            <w:tcW w:w="3597" w:type="dxa"/>
          </w:tcPr>
          <w:p w:rsidR="000600C8" w:rsidRDefault="000600C8" w:rsidP="00BB5D6C">
            <w:pPr>
              <w:pStyle w:val="a9"/>
              <w:snapToGrid w:val="0"/>
              <w:jc w:val="center"/>
            </w:pPr>
          </w:p>
          <w:p w:rsidR="000600C8" w:rsidRDefault="000600C8" w:rsidP="00BB5D6C">
            <w:pPr>
              <w:pStyle w:val="a9"/>
              <w:jc w:val="center"/>
            </w:pPr>
            <w:r>
              <w:t>Наименование доходов бюд</w:t>
            </w:r>
            <w:r>
              <w:softHyphen/>
              <w:t>жета</w:t>
            </w:r>
          </w:p>
        </w:tc>
        <w:tc>
          <w:tcPr>
            <w:tcW w:w="1434" w:type="dxa"/>
          </w:tcPr>
          <w:p w:rsidR="000600C8" w:rsidRPr="00BB5D6C" w:rsidRDefault="000600C8" w:rsidP="0097217E">
            <w:pPr>
              <w:pStyle w:val="a9"/>
              <w:snapToGrid w:val="0"/>
              <w:jc w:val="center"/>
              <w:rPr>
                <w:sz w:val="24"/>
              </w:rPr>
            </w:pPr>
            <w:r w:rsidRPr="00BB5D6C">
              <w:rPr>
                <w:sz w:val="24"/>
              </w:rPr>
              <w:t>Исполнено на 01.</w:t>
            </w:r>
            <w:r w:rsidR="002A5E1B" w:rsidRPr="00BB5D6C">
              <w:rPr>
                <w:sz w:val="24"/>
              </w:rPr>
              <w:t>10</w:t>
            </w:r>
            <w:r w:rsidRPr="00BB5D6C">
              <w:rPr>
                <w:sz w:val="24"/>
              </w:rPr>
              <w:t>.201</w:t>
            </w:r>
            <w:r w:rsidR="0097217E">
              <w:rPr>
                <w:sz w:val="24"/>
              </w:rPr>
              <w:t>8</w:t>
            </w:r>
            <w:r w:rsidRPr="00BB5D6C">
              <w:rPr>
                <w:sz w:val="24"/>
              </w:rPr>
              <w:t>г</w:t>
            </w:r>
          </w:p>
        </w:tc>
        <w:tc>
          <w:tcPr>
            <w:tcW w:w="1445" w:type="dxa"/>
          </w:tcPr>
          <w:p w:rsidR="000600C8" w:rsidRPr="00BB5D6C" w:rsidRDefault="005F1904" w:rsidP="0066765A">
            <w:pPr>
              <w:pStyle w:val="a9"/>
              <w:snapToGrid w:val="0"/>
              <w:jc w:val="center"/>
              <w:rPr>
                <w:sz w:val="24"/>
              </w:rPr>
            </w:pPr>
            <w:r w:rsidRPr="00BB5D6C">
              <w:rPr>
                <w:sz w:val="24"/>
              </w:rPr>
              <w:t>Исполнено на 01.10.201</w:t>
            </w:r>
            <w:r w:rsidR="0066765A">
              <w:rPr>
                <w:sz w:val="24"/>
              </w:rPr>
              <w:t>9</w:t>
            </w:r>
            <w:r>
              <w:rPr>
                <w:sz w:val="24"/>
              </w:rPr>
              <w:t>г</w:t>
            </w:r>
            <w:r w:rsidRPr="00BB5D6C">
              <w:rPr>
                <w:sz w:val="24"/>
              </w:rPr>
              <w:t>.</w:t>
            </w:r>
          </w:p>
        </w:tc>
        <w:tc>
          <w:tcPr>
            <w:tcW w:w="1429" w:type="dxa"/>
          </w:tcPr>
          <w:p w:rsidR="000600C8" w:rsidRPr="00BB5D6C" w:rsidRDefault="00563410" w:rsidP="0097217E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Отклонение  фактического по</w:t>
            </w:r>
            <w:r w:rsidRPr="00BB5D6C">
              <w:rPr>
                <w:sz w:val="20"/>
                <w:szCs w:val="20"/>
              </w:rPr>
              <w:softHyphen/>
              <w:t xml:space="preserve">ступления  за </w:t>
            </w:r>
            <w:r w:rsidR="002A5E1B" w:rsidRPr="00BB5D6C">
              <w:rPr>
                <w:sz w:val="20"/>
                <w:szCs w:val="20"/>
              </w:rPr>
              <w:t>9</w:t>
            </w:r>
            <w:r w:rsidR="000527C3" w:rsidRPr="00BB5D6C">
              <w:rPr>
                <w:sz w:val="20"/>
                <w:szCs w:val="20"/>
              </w:rPr>
              <w:t xml:space="preserve"> мес.2</w:t>
            </w:r>
            <w:r w:rsidRPr="00BB5D6C">
              <w:rPr>
                <w:sz w:val="20"/>
                <w:szCs w:val="20"/>
              </w:rPr>
              <w:t>01</w:t>
            </w:r>
            <w:r w:rsidR="0066765A">
              <w:rPr>
                <w:sz w:val="20"/>
                <w:szCs w:val="20"/>
              </w:rPr>
              <w:t>9</w:t>
            </w:r>
            <w:r w:rsidR="005D3BDE" w:rsidRPr="00BB5D6C">
              <w:rPr>
                <w:sz w:val="20"/>
                <w:szCs w:val="20"/>
              </w:rPr>
              <w:t xml:space="preserve"> </w:t>
            </w:r>
            <w:r w:rsidRPr="00BB5D6C">
              <w:rPr>
                <w:sz w:val="20"/>
                <w:szCs w:val="20"/>
              </w:rPr>
              <w:t>г. от фак</w:t>
            </w:r>
            <w:r w:rsidRPr="00BB5D6C">
              <w:rPr>
                <w:sz w:val="20"/>
                <w:szCs w:val="20"/>
              </w:rPr>
              <w:softHyphen/>
              <w:t xml:space="preserve">та </w:t>
            </w:r>
            <w:r w:rsidR="002A5E1B" w:rsidRPr="00BB5D6C">
              <w:rPr>
                <w:sz w:val="20"/>
                <w:szCs w:val="20"/>
              </w:rPr>
              <w:t>9</w:t>
            </w:r>
            <w:r w:rsidR="000527C3" w:rsidRPr="00BB5D6C">
              <w:rPr>
                <w:sz w:val="20"/>
                <w:szCs w:val="20"/>
              </w:rPr>
              <w:t xml:space="preserve"> мес</w:t>
            </w:r>
            <w:r w:rsidRPr="00BB5D6C">
              <w:rPr>
                <w:sz w:val="20"/>
                <w:szCs w:val="20"/>
              </w:rPr>
              <w:t>. 201</w:t>
            </w:r>
            <w:r w:rsidR="0066765A">
              <w:rPr>
                <w:sz w:val="20"/>
                <w:szCs w:val="20"/>
              </w:rPr>
              <w:t>8</w:t>
            </w:r>
            <w:r w:rsidRPr="00BB5D6C">
              <w:rPr>
                <w:sz w:val="20"/>
                <w:szCs w:val="20"/>
              </w:rPr>
              <w:t xml:space="preserve"> г. (абсо</w:t>
            </w:r>
            <w:r w:rsidRPr="00BB5D6C">
              <w:rPr>
                <w:sz w:val="20"/>
                <w:szCs w:val="20"/>
              </w:rPr>
              <w:softHyphen/>
              <w:t>лютное значен</w:t>
            </w:r>
            <w:r w:rsidRPr="00BB5D6C">
              <w:rPr>
                <w:sz w:val="20"/>
                <w:szCs w:val="20"/>
              </w:rPr>
              <w:softHyphen/>
              <w:t>ие)</w:t>
            </w:r>
          </w:p>
        </w:tc>
        <w:tc>
          <w:tcPr>
            <w:tcW w:w="1456" w:type="dxa"/>
          </w:tcPr>
          <w:p w:rsidR="000600C8" w:rsidRPr="00BB5D6C" w:rsidRDefault="0091473E" w:rsidP="0097217E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Отклонение  фактическ</w:t>
            </w:r>
            <w:r w:rsidR="0097217E">
              <w:rPr>
                <w:sz w:val="20"/>
                <w:szCs w:val="20"/>
              </w:rPr>
              <w:t>ого по</w:t>
            </w:r>
            <w:r w:rsidR="0097217E">
              <w:rPr>
                <w:sz w:val="20"/>
                <w:szCs w:val="20"/>
              </w:rPr>
              <w:softHyphen/>
              <w:t>ступления  за 9 мес. 201</w:t>
            </w:r>
            <w:r w:rsidR="0066765A">
              <w:rPr>
                <w:sz w:val="20"/>
                <w:szCs w:val="20"/>
              </w:rPr>
              <w:t>9</w:t>
            </w:r>
            <w:r w:rsidRPr="00BB5D6C">
              <w:rPr>
                <w:sz w:val="20"/>
                <w:szCs w:val="20"/>
              </w:rPr>
              <w:t xml:space="preserve"> г. от фак</w:t>
            </w:r>
            <w:r w:rsidRPr="00BB5D6C">
              <w:rPr>
                <w:sz w:val="20"/>
                <w:szCs w:val="20"/>
              </w:rPr>
              <w:softHyphen/>
              <w:t>та 9 мес. 201</w:t>
            </w:r>
            <w:r w:rsidR="0066765A">
              <w:rPr>
                <w:sz w:val="20"/>
                <w:szCs w:val="20"/>
              </w:rPr>
              <w:t>8</w:t>
            </w:r>
            <w:r w:rsidRPr="00BB5D6C">
              <w:rPr>
                <w:sz w:val="20"/>
                <w:szCs w:val="20"/>
              </w:rPr>
              <w:t xml:space="preserve"> г.  (%)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105239,1</w:t>
            </w:r>
          </w:p>
        </w:tc>
        <w:tc>
          <w:tcPr>
            <w:tcW w:w="1445" w:type="dxa"/>
          </w:tcPr>
          <w:p w:rsidR="0022709F" w:rsidRDefault="00B775C2" w:rsidP="00BB5D6C">
            <w:pPr>
              <w:pStyle w:val="a9"/>
              <w:snapToGrid w:val="0"/>
            </w:pPr>
            <w:r>
              <w:t>10</w:t>
            </w:r>
            <w:r w:rsidR="0066765A">
              <w:t>5552</w:t>
            </w:r>
            <w:r>
              <w:t>,</w:t>
            </w:r>
            <w:r w:rsidR="0066765A">
              <w:t>2</w:t>
            </w:r>
          </w:p>
        </w:tc>
        <w:tc>
          <w:tcPr>
            <w:tcW w:w="1429" w:type="dxa"/>
          </w:tcPr>
          <w:p w:rsidR="0022709F" w:rsidRPr="00BB5D6C" w:rsidRDefault="00FA13CA" w:rsidP="0066765A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66765A">
              <w:rPr>
                <w:szCs w:val="28"/>
              </w:rPr>
              <w:t>313,1</w:t>
            </w: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560BFF">
              <w:rPr>
                <w:szCs w:val="28"/>
              </w:rPr>
              <w:t>0,3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Акцизы по подакцизным товарам (продуктам), реализуемым  на территории </w:t>
            </w:r>
            <w:r w:rsidRPr="00BB5D6C">
              <w:rPr>
                <w:sz w:val="24"/>
              </w:rPr>
              <w:lastRenderedPageBreak/>
              <w:t xml:space="preserve">Российской Федерации 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lastRenderedPageBreak/>
              <w:t>4221,9</w:t>
            </w:r>
          </w:p>
        </w:tc>
        <w:tc>
          <w:tcPr>
            <w:tcW w:w="1445" w:type="dxa"/>
          </w:tcPr>
          <w:p w:rsidR="0022709F" w:rsidRDefault="0066765A" w:rsidP="00BB5D6C">
            <w:pPr>
              <w:pStyle w:val="a9"/>
              <w:snapToGrid w:val="0"/>
            </w:pPr>
            <w:r>
              <w:t>4963</w:t>
            </w:r>
            <w:r w:rsidR="00B775C2">
              <w:t>,</w:t>
            </w:r>
            <w:r>
              <w:t>4</w:t>
            </w:r>
          </w:p>
        </w:tc>
        <w:tc>
          <w:tcPr>
            <w:tcW w:w="1429" w:type="dxa"/>
          </w:tcPr>
          <w:p w:rsidR="0022709F" w:rsidRPr="00BB5D6C" w:rsidRDefault="00FA13CA" w:rsidP="00FA13CA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66765A">
              <w:rPr>
                <w:szCs w:val="28"/>
              </w:rPr>
              <w:t>741,5</w:t>
            </w: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560BFF">
              <w:rPr>
                <w:szCs w:val="28"/>
              </w:rPr>
              <w:t>17,6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lastRenderedPageBreak/>
              <w:t>Налог, взимаемый  с налогоплательщи</w:t>
            </w:r>
            <w:r w:rsidRPr="00BB5D6C">
              <w:rPr>
                <w:sz w:val="20"/>
                <w:szCs w:val="20"/>
              </w:rPr>
              <w:softHyphen/>
              <w:t>ков, выбравших в каче</w:t>
            </w:r>
            <w:r w:rsidRPr="00BB5D6C">
              <w:rPr>
                <w:sz w:val="20"/>
                <w:szCs w:val="20"/>
              </w:rPr>
              <w:softHyphen/>
              <w:t>стве объекта на</w:t>
            </w:r>
            <w:r w:rsidRPr="00BB5D6C">
              <w:rPr>
                <w:sz w:val="20"/>
                <w:szCs w:val="20"/>
              </w:rPr>
              <w:softHyphen/>
              <w:t>логообложения доходы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4008,8</w:t>
            </w:r>
          </w:p>
        </w:tc>
        <w:tc>
          <w:tcPr>
            <w:tcW w:w="1445" w:type="dxa"/>
          </w:tcPr>
          <w:p w:rsidR="0022709F" w:rsidRDefault="0066765A" w:rsidP="00BB5D6C">
            <w:pPr>
              <w:pStyle w:val="a9"/>
              <w:snapToGrid w:val="0"/>
            </w:pPr>
            <w:r>
              <w:t>7267,8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66765A">
              <w:rPr>
                <w:szCs w:val="28"/>
              </w:rPr>
              <w:t>3259</w:t>
            </w:r>
            <w:r>
              <w:rPr>
                <w:szCs w:val="28"/>
              </w:rPr>
              <w:t>,</w:t>
            </w:r>
            <w:r w:rsidR="0066765A">
              <w:rPr>
                <w:szCs w:val="28"/>
              </w:rPr>
              <w:t>0</w:t>
            </w:r>
          </w:p>
          <w:p w:rsidR="00FA0E22" w:rsidRPr="00BB5D6C" w:rsidRDefault="00FA0E22" w:rsidP="00BB5D6C">
            <w:pPr>
              <w:pStyle w:val="a9"/>
              <w:snapToGrid w:val="0"/>
              <w:rPr>
                <w:szCs w:val="28"/>
              </w:rPr>
            </w:pPr>
          </w:p>
        </w:tc>
        <w:tc>
          <w:tcPr>
            <w:tcW w:w="1456" w:type="dxa"/>
          </w:tcPr>
          <w:p w:rsidR="0022709F" w:rsidRPr="00BB5D6C" w:rsidRDefault="005871FE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560BFF">
              <w:rPr>
                <w:szCs w:val="28"/>
              </w:rPr>
              <w:t>81,3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Налог, взимаемый с налогоплательщи</w:t>
            </w:r>
            <w:r w:rsidRPr="00BB5D6C">
              <w:rPr>
                <w:sz w:val="20"/>
                <w:szCs w:val="20"/>
              </w:rPr>
              <w:softHyphen/>
              <w:t>ков, выбравших в качестве  объекта на</w:t>
            </w:r>
            <w:r w:rsidRPr="00BB5D6C">
              <w:rPr>
                <w:sz w:val="20"/>
                <w:szCs w:val="20"/>
              </w:rPr>
              <w:softHyphen/>
              <w:t>логообложения  доходы, уменьшенные  на величину расходов</w:t>
            </w:r>
          </w:p>
        </w:tc>
        <w:tc>
          <w:tcPr>
            <w:tcW w:w="1434" w:type="dxa"/>
          </w:tcPr>
          <w:p w:rsidR="0022709F" w:rsidRDefault="0022709F" w:rsidP="00BB5D6C">
            <w:pPr>
              <w:pStyle w:val="a9"/>
              <w:snapToGrid w:val="0"/>
            </w:pPr>
            <w:r>
              <w:t>3</w:t>
            </w:r>
            <w:r w:rsidR="00FA13CA">
              <w:t>576,5</w:t>
            </w:r>
          </w:p>
        </w:tc>
        <w:tc>
          <w:tcPr>
            <w:tcW w:w="1445" w:type="dxa"/>
          </w:tcPr>
          <w:p w:rsidR="0022709F" w:rsidRDefault="0066765A" w:rsidP="00BB5D6C">
            <w:pPr>
              <w:pStyle w:val="a9"/>
              <w:snapToGrid w:val="0"/>
            </w:pPr>
            <w:r>
              <w:t>3889,0</w:t>
            </w:r>
          </w:p>
        </w:tc>
        <w:tc>
          <w:tcPr>
            <w:tcW w:w="1429" w:type="dxa"/>
          </w:tcPr>
          <w:p w:rsidR="0022709F" w:rsidRPr="00BB5D6C" w:rsidRDefault="00A151C5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+312,5</w:t>
            </w:r>
          </w:p>
        </w:tc>
        <w:tc>
          <w:tcPr>
            <w:tcW w:w="1456" w:type="dxa"/>
          </w:tcPr>
          <w:p w:rsidR="0022709F" w:rsidRPr="00BB5D6C" w:rsidRDefault="00A151C5" w:rsidP="00A151C5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+8,6</w:t>
            </w:r>
          </w:p>
        </w:tc>
      </w:tr>
      <w:tr w:rsidR="000512AA" w:rsidRPr="00BB5D6C" w:rsidTr="000E1BB8">
        <w:tc>
          <w:tcPr>
            <w:tcW w:w="3597" w:type="dxa"/>
          </w:tcPr>
          <w:p w:rsidR="000512AA" w:rsidRPr="00BB5D6C" w:rsidRDefault="000512AA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Минимальный налог, зачисляемый в бюджеты субъектов РФ (за налоговые периоды, истекшие  до 1 января 2016 года)</w:t>
            </w:r>
          </w:p>
        </w:tc>
        <w:tc>
          <w:tcPr>
            <w:tcW w:w="1434" w:type="dxa"/>
          </w:tcPr>
          <w:p w:rsidR="000512AA" w:rsidRDefault="000512AA" w:rsidP="00BB5D6C">
            <w:pPr>
              <w:pStyle w:val="a9"/>
              <w:snapToGrid w:val="0"/>
            </w:pPr>
            <w:r>
              <w:t>-</w:t>
            </w:r>
          </w:p>
        </w:tc>
        <w:tc>
          <w:tcPr>
            <w:tcW w:w="1445" w:type="dxa"/>
          </w:tcPr>
          <w:p w:rsidR="000512AA" w:rsidRDefault="0066765A" w:rsidP="00BB5D6C">
            <w:pPr>
              <w:pStyle w:val="a9"/>
              <w:snapToGrid w:val="0"/>
            </w:pPr>
            <w:r>
              <w:t>125,5</w:t>
            </w:r>
          </w:p>
        </w:tc>
        <w:tc>
          <w:tcPr>
            <w:tcW w:w="1429" w:type="dxa"/>
          </w:tcPr>
          <w:p w:rsidR="000512AA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</w:t>
            </w:r>
            <w:r w:rsidR="0066765A">
              <w:rPr>
                <w:szCs w:val="28"/>
              </w:rPr>
              <w:t>25,5</w:t>
            </w:r>
          </w:p>
        </w:tc>
        <w:tc>
          <w:tcPr>
            <w:tcW w:w="1456" w:type="dxa"/>
          </w:tcPr>
          <w:p w:rsidR="000512AA" w:rsidRPr="00BB5D6C" w:rsidRDefault="005871F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+100,0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Единый налог на  вмененный доход для отдельных видов деятельности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3171,0</w:t>
            </w:r>
          </w:p>
        </w:tc>
        <w:tc>
          <w:tcPr>
            <w:tcW w:w="1445" w:type="dxa"/>
          </w:tcPr>
          <w:p w:rsidR="0022709F" w:rsidRDefault="0066765A" w:rsidP="00461952">
            <w:pPr>
              <w:pStyle w:val="a9"/>
              <w:snapToGrid w:val="0"/>
            </w:pPr>
            <w:r>
              <w:t>3507,6</w:t>
            </w:r>
          </w:p>
        </w:tc>
        <w:tc>
          <w:tcPr>
            <w:tcW w:w="1429" w:type="dxa"/>
          </w:tcPr>
          <w:p w:rsidR="0022709F" w:rsidRPr="00BB5D6C" w:rsidRDefault="0066765A" w:rsidP="00FA13CA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+336,6</w:t>
            </w:r>
          </w:p>
        </w:tc>
        <w:tc>
          <w:tcPr>
            <w:tcW w:w="1456" w:type="dxa"/>
          </w:tcPr>
          <w:p w:rsidR="0022709F" w:rsidRPr="00BB5D6C" w:rsidRDefault="00A151C5" w:rsidP="00461952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+10,6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Единый  сельскохозяйственный налог</w:t>
            </w:r>
          </w:p>
        </w:tc>
        <w:tc>
          <w:tcPr>
            <w:tcW w:w="1434" w:type="dxa"/>
          </w:tcPr>
          <w:p w:rsidR="0022709F" w:rsidRDefault="00FA13CA" w:rsidP="00BB5D6C">
            <w:pPr>
              <w:pStyle w:val="a9"/>
              <w:snapToGrid w:val="0"/>
            </w:pPr>
            <w:r>
              <w:t>75,8</w:t>
            </w:r>
          </w:p>
        </w:tc>
        <w:tc>
          <w:tcPr>
            <w:tcW w:w="1445" w:type="dxa"/>
          </w:tcPr>
          <w:p w:rsidR="0022709F" w:rsidRDefault="0066765A" w:rsidP="00BB5D6C">
            <w:pPr>
              <w:pStyle w:val="a9"/>
              <w:snapToGrid w:val="0"/>
            </w:pPr>
            <w:r>
              <w:t>12,7</w:t>
            </w:r>
          </w:p>
        </w:tc>
        <w:tc>
          <w:tcPr>
            <w:tcW w:w="1429" w:type="dxa"/>
          </w:tcPr>
          <w:p w:rsidR="0022709F" w:rsidRPr="00BB5D6C" w:rsidRDefault="0066765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-63,1</w:t>
            </w:r>
          </w:p>
        </w:tc>
        <w:tc>
          <w:tcPr>
            <w:tcW w:w="1456" w:type="dxa"/>
          </w:tcPr>
          <w:p w:rsidR="0022709F" w:rsidRPr="00BB5D6C" w:rsidRDefault="00A151C5" w:rsidP="00054646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-83,2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Налог, взимаемый в связи с применением патентной системы налогообложения, зачисляемый  в бюджеты городских округов</w:t>
            </w:r>
          </w:p>
        </w:tc>
        <w:tc>
          <w:tcPr>
            <w:tcW w:w="1434" w:type="dxa"/>
          </w:tcPr>
          <w:p w:rsidR="0022709F" w:rsidRDefault="007B1512" w:rsidP="00BB5D6C">
            <w:pPr>
              <w:pStyle w:val="a9"/>
              <w:snapToGrid w:val="0"/>
            </w:pPr>
            <w:r>
              <w:t>1</w:t>
            </w:r>
            <w:r w:rsidR="00FA13CA">
              <w:t>062,1</w:t>
            </w:r>
          </w:p>
        </w:tc>
        <w:tc>
          <w:tcPr>
            <w:tcW w:w="1445" w:type="dxa"/>
          </w:tcPr>
          <w:p w:rsidR="0022709F" w:rsidRDefault="00DC7681" w:rsidP="00DC7681">
            <w:pPr>
              <w:pStyle w:val="a9"/>
              <w:snapToGrid w:val="0"/>
            </w:pPr>
            <w:r>
              <w:t>788,2</w:t>
            </w:r>
          </w:p>
        </w:tc>
        <w:tc>
          <w:tcPr>
            <w:tcW w:w="1429" w:type="dxa"/>
          </w:tcPr>
          <w:p w:rsidR="0022709F" w:rsidRPr="00BB5D6C" w:rsidRDefault="00FA13CA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C7681">
              <w:rPr>
                <w:szCs w:val="28"/>
              </w:rPr>
              <w:t>273,9</w:t>
            </w:r>
          </w:p>
        </w:tc>
        <w:tc>
          <w:tcPr>
            <w:tcW w:w="1456" w:type="dxa"/>
          </w:tcPr>
          <w:p w:rsidR="0022709F" w:rsidRPr="00BB5D6C" w:rsidRDefault="00CD674F" w:rsidP="00CD674F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151C5">
              <w:rPr>
                <w:szCs w:val="28"/>
              </w:rPr>
              <w:t>25,8</w:t>
            </w:r>
          </w:p>
        </w:tc>
      </w:tr>
      <w:tr w:rsidR="0022709F" w:rsidRPr="00BB5D6C" w:rsidTr="000E1BB8">
        <w:tc>
          <w:tcPr>
            <w:tcW w:w="3597" w:type="dxa"/>
          </w:tcPr>
          <w:p w:rsidR="0022709F" w:rsidRPr="00BB5D6C" w:rsidRDefault="0022709F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34" w:type="dxa"/>
          </w:tcPr>
          <w:p w:rsidR="0022709F" w:rsidRDefault="007B1512" w:rsidP="00FA13CA">
            <w:pPr>
              <w:pStyle w:val="a9"/>
              <w:snapToGrid w:val="0"/>
            </w:pPr>
            <w:r>
              <w:t>8</w:t>
            </w:r>
            <w:r w:rsidR="00FA13CA">
              <w:t>94,5</w:t>
            </w:r>
          </w:p>
        </w:tc>
        <w:tc>
          <w:tcPr>
            <w:tcW w:w="1445" w:type="dxa"/>
          </w:tcPr>
          <w:p w:rsidR="0022709F" w:rsidRDefault="00A151C5" w:rsidP="00BB5D6C">
            <w:pPr>
              <w:pStyle w:val="a9"/>
              <w:snapToGrid w:val="0"/>
            </w:pPr>
            <w:r>
              <w:t>929,4</w:t>
            </w:r>
          </w:p>
        </w:tc>
        <w:tc>
          <w:tcPr>
            <w:tcW w:w="1429" w:type="dxa"/>
          </w:tcPr>
          <w:p w:rsidR="0022709F" w:rsidRPr="00BB5D6C" w:rsidRDefault="00FA13CA" w:rsidP="00A151C5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A151C5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="00A151C5">
              <w:rPr>
                <w:szCs w:val="28"/>
              </w:rPr>
              <w:t>,9</w:t>
            </w:r>
          </w:p>
        </w:tc>
        <w:tc>
          <w:tcPr>
            <w:tcW w:w="1456" w:type="dxa"/>
          </w:tcPr>
          <w:p w:rsidR="0022709F" w:rsidRPr="00BB5D6C" w:rsidRDefault="00CD674F" w:rsidP="00A151C5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A151C5">
              <w:rPr>
                <w:szCs w:val="28"/>
              </w:rPr>
              <w:t>3,9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Земельный налог </w:t>
            </w:r>
          </w:p>
        </w:tc>
        <w:tc>
          <w:tcPr>
            <w:tcW w:w="1434" w:type="dxa"/>
          </w:tcPr>
          <w:p w:rsidR="00700886" w:rsidRDefault="00FA13CA" w:rsidP="00BB5D6C">
            <w:pPr>
              <w:pStyle w:val="a9"/>
              <w:snapToGrid w:val="0"/>
            </w:pPr>
            <w:r>
              <w:t>10981,4</w:t>
            </w:r>
          </w:p>
        </w:tc>
        <w:tc>
          <w:tcPr>
            <w:tcW w:w="1445" w:type="dxa"/>
          </w:tcPr>
          <w:p w:rsidR="00700886" w:rsidRDefault="00DC7681" w:rsidP="00BB5D6C">
            <w:pPr>
              <w:pStyle w:val="a9"/>
              <w:snapToGrid w:val="0"/>
            </w:pPr>
            <w:r>
              <w:t>11618,9</w:t>
            </w:r>
          </w:p>
        </w:tc>
        <w:tc>
          <w:tcPr>
            <w:tcW w:w="1429" w:type="dxa"/>
          </w:tcPr>
          <w:p w:rsidR="00700886" w:rsidRPr="00BB5D6C" w:rsidRDefault="00700886" w:rsidP="00DC7681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DC7681">
              <w:rPr>
                <w:szCs w:val="28"/>
              </w:rPr>
              <w:t>637,5</w:t>
            </w:r>
          </w:p>
        </w:tc>
        <w:tc>
          <w:tcPr>
            <w:tcW w:w="1456" w:type="dxa"/>
          </w:tcPr>
          <w:p w:rsidR="00700886" w:rsidRPr="00BB5D6C" w:rsidRDefault="000E1BB8" w:rsidP="00A151C5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A151C5">
              <w:rPr>
                <w:szCs w:val="28"/>
              </w:rPr>
              <w:t>5,8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0,</w:t>
            </w:r>
            <w:r w:rsidR="00FA13CA">
              <w:t>8</w:t>
            </w:r>
          </w:p>
        </w:tc>
        <w:tc>
          <w:tcPr>
            <w:tcW w:w="1445" w:type="dxa"/>
          </w:tcPr>
          <w:p w:rsidR="00700886" w:rsidRDefault="00341724" w:rsidP="00BB5D6C">
            <w:pPr>
              <w:pStyle w:val="a9"/>
              <w:snapToGrid w:val="0"/>
            </w:pPr>
            <w:r>
              <w:t>0,</w:t>
            </w:r>
            <w:r w:rsidR="00DC7681">
              <w:t>9</w:t>
            </w:r>
          </w:p>
        </w:tc>
        <w:tc>
          <w:tcPr>
            <w:tcW w:w="1429" w:type="dxa"/>
          </w:tcPr>
          <w:p w:rsidR="00700886" w:rsidRPr="00BB5D6C" w:rsidRDefault="00FA13CA" w:rsidP="0046109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+0,</w:t>
            </w:r>
            <w:r w:rsidR="00DC7681">
              <w:rPr>
                <w:szCs w:val="28"/>
              </w:rPr>
              <w:t>1</w:t>
            </w:r>
          </w:p>
        </w:tc>
        <w:tc>
          <w:tcPr>
            <w:tcW w:w="1456" w:type="dxa"/>
          </w:tcPr>
          <w:p w:rsidR="00700886" w:rsidRPr="00BB5D6C" w:rsidRDefault="00CD674F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A151C5">
              <w:rPr>
                <w:szCs w:val="28"/>
              </w:rPr>
              <w:t>12,5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Государственная пошлина</w:t>
            </w:r>
          </w:p>
        </w:tc>
        <w:tc>
          <w:tcPr>
            <w:tcW w:w="1434" w:type="dxa"/>
          </w:tcPr>
          <w:p w:rsidR="00700886" w:rsidRPr="008A0172" w:rsidRDefault="0046109E" w:rsidP="00BB5D6C">
            <w:pPr>
              <w:pStyle w:val="a9"/>
              <w:snapToGrid w:val="0"/>
            </w:pPr>
            <w:r>
              <w:t>3645,1</w:t>
            </w:r>
          </w:p>
        </w:tc>
        <w:tc>
          <w:tcPr>
            <w:tcW w:w="1445" w:type="dxa"/>
          </w:tcPr>
          <w:p w:rsidR="00700886" w:rsidRPr="008A0172" w:rsidRDefault="00C97C0A" w:rsidP="00BB5D6C">
            <w:pPr>
              <w:pStyle w:val="a9"/>
              <w:snapToGrid w:val="0"/>
            </w:pPr>
            <w:r>
              <w:t>3</w:t>
            </w:r>
            <w:r w:rsidR="00DC7681">
              <w:t>324,5</w:t>
            </w:r>
          </w:p>
        </w:tc>
        <w:tc>
          <w:tcPr>
            <w:tcW w:w="1429" w:type="dxa"/>
          </w:tcPr>
          <w:p w:rsidR="00700886" w:rsidRPr="00BB5D6C" w:rsidRDefault="00DC7681" w:rsidP="0046109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-320,6</w:t>
            </w:r>
          </w:p>
        </w:tc>
        <w:tc>
          <w:tcPr>
            <w:tcW w:w="1456" w:type="dxa"/>
          </w:tcPr>
          <w:p w:rsidR="00700886" w:rsidRPr="00BB5D6C" w:rsidRDefault="00A151C5" w:rsidP="00A151C5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-8,8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 в виде  прибыли, приходящейся на доли в уставных  капиталах хоз. товариществ или дивидендов по акциям, принадлежащим городским округам</w:t>
            </w:r>
          </w:p>
        </w:tc>
        <w:tc>
          <w:tcPr>
            <w:tcW w:w="1434" w:type="dxa"/>
          </w:tcPr>
          <w:p w:rsidR="00700886" w:rsidRPr="00BB5D6C" w:rsidRDefault="0046109E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24,5</w:t>
            </w:r>
          </w:p>
        </w:tc>
        <w:tc>
          <w:tcPr>
            <w:tcW w:w="1445" w:type="dxa"/>
          </w:tcPr>
          <w:p w:rsidR="00700886" w:rsidRPr="00BB5D6C" w:rsidRDefault="0026628F" w:rsidP="00BB5D6C">
            <w:pPr>
              <w:pStyle w:val="a9"/>
              <w:snapToGrid w:val="0"/>
              <w:jc w:val="both"/>
              <w:rPr>
                <w:szCs w:val="28"/>
              </w:rPr>
            </w:pPr>
            <w:r w:rsidRPr="00BB5D6C">
              <w:rPr>
                <w:szCs w:val="28"/>
              </w:rPr>
              <w:t>-</w:t>
            </w:r>
          </w:p>
        </w:tc>
        <w:tc>
          <w:tcPr>
            <w:tcW w:w="1429" w:type="dxa"/>
          </w:tcPr>
          <w:p w:rsidR="00700886" w:rsidRPr="00BB5D6C" w:rsidRDefault="00DC7681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-24,5</w:t>
            </w:r>
          </w:p>
        </w:tc>
        <w:tc>
          <w:tcPr>
            <w:tcW w:w="1456" w:type="dxa"/>
          </w:tcPr>
          <w:p w:rsidR="00700886" w:rsidRPr="00BB5D6C" w:rsidRDefault="00A151C5" w:rsidP="00BB5D6C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A39F8">
              <w:rPr>
                <w:szCs w:val="28"/>
              </w:rPr>
              <w:t>100,0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t>2522,9</w:t>
            </w:r>
          </w:p>
        </w:tc>
        <w:tc>
          <w:tcPr>
            <w:tcW w:w="1445" w:type="dxa"/>
          </w:tcPr>
          <w:p w:rsidR="00700886" w:rsidRDefault="00DC7681" w:rsidP="007864E5">
            <w:pPr>
              <w:pStyle w:val="a9"/>
              <w:snapToGrid w:val="0"/>
            </w:pPr>
            <w:r>
              <w:t>2747,1</w:t>
            </w:r>
          </w:p>
        </w:tc>
        <w:tc>
          <w:tcPr>
            <w:tcW w:w="1429" w:type="dxa"/>
          </w:tcPr>
          <w:p w:rsidR="00700886" w:rsidRPr="00BB5D6C" w:rsidRDefault="00DC7681" w:rsidP="0046109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+224,2</w:t>
            </w:r>
          </w:p>
        </w:tc>
        <w:tc>
          <w:tcPr>
            <w:tcW w:w="1456" w:type="dxa"/>
          </w:tcPr>
          <w:p w:rsidR="00700886" w:rsidRPr="00BB5D6C" w:rsidRDefault="00A151C5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+8,9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</w:t>
            </w:r>
            <w:r w:rsidR="0046109E">
              <w:t>423</w:t>
            </w:r>
            <w:r>
              <w:t>,</w:t>
            </w:r>
            <w:r w:rsidR="0046109E">
              <w:t>7</w:t>
            </w:r>
          </w:p>
        </w:tc>
        <w:tc>
          <w:tcPr>
            <w:tcW w:w="1445" w:type="dxa"/>
          </w:tcPr>
          <w:p w:rsidR="00700886" w:rsidRDefault="0026628F" w:rsidP="00BB5D6C">
            <w:pPr>
              <w:pStyle w:val="a9"/>
              <w:snapToGrid w:val="0"/>
            </w:pPr>
            <w:r>
              <w:t>1</w:t>
            </w:r>
            <w:r w:rsidR="00DC7681">
              <w:t>696,6</w:t>
            </w:r>
          </w:p>
        </w:tc>
        <w:tc>
          <w:tcPr>
            <w:tcW w:w="1429" w:type="dxa"/>
          </w:tcPr>
          <w:p w:rsidR="00700886" w:rsidRPr="00BB5D6C" w:rsidRDefault="00DC7681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+272,9</w:t>
            </w:r>
          </w:p>
        </w:tc>
        <w:tc>
          <w:tcPr>
            <w:tcW w:w="1456" w:type="dxa"/>
          </w:tcPr>
          <w:p w:rsidR="00700886" w:rsidRPr="00BB5D6C" w:rsidRDefault="00A151C5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+19,2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0"/>
                <w:szCs w:val="20"/>
              </w:rPr>
            </w:pPr>
            <w:r w:rsidRPr="00BB5D6C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21</w:t>
            </w:r>
            <w:r w:rsidR="0046109E">
              <w:t>04</w:t>
            </w:r>
            <w:r>
              <w:t>,</w:t>
            </w:r>
            <w:r w:rsidR="0046109E">
              <w:t>0</w:t>
            </w:r>
          </w:p>
        </w:tc>
        <w:tc>
          <w:tcPr>
            <w:tcW w:w="1445" w:type="dxa"/>
          </w:tcPr>
          <w:p w:rsidR="00700886" w:rsidRDefault="0026628F" w:rsidP="00BB5D6C">
            <w:pPr>
              <w:pStyle w:val="a9"/>
              <w:snapToGrid w:val="0"/>
            </w:pPr>
            <w:r>
              <w:t>20</w:t>
            </w:r>
            <w:r w:rsidR="00DC7681">
              <w:t>61,6</w:t>
            </w:r>
          </w:p>
        </w:tc>
        <w:tc>
          <w:tcPr>
            <w:tcW w:w="1429" w:type="dxa"/>
          </w:tcPr>
          <w:p w:rsidR="00700886" w:rsidRPr="00BB5D6C" w:rsidRDefault="00DC7681" w:rsidP="00DC7681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-42,4</w:t>
            </w:r>
          </w:p>
        </w:tc>
        <w:tc>
          <w:tcPr>
            <w:tcW w:w="1456" w:type="dxa"/>
          </w:tcPr>
          <w:p w:rsidR="00700886" w:rsidRPr="00BB5D6C" w:rsidRDefault="00D0507E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-2,0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t>1905,6</w:t>
            </w:r>
          </w:p>
        </w:tc>
        <w:tc>
          <w:tcPr>
            <w:tcW w:w="1445" w:type="dxa"/>
          </w:tcPr>
          <w:p w:rsidR="00700886" w:rsidRDefault="00DC7681" w:rsidP="00BB5D6C">
            <w:pPr>
              <w:pStyle w:val="a9"/>
              <w:snapToGrid w:val="0"/>
            </w:pPr>
            <w:r>
              <w:t>30342,1</w:t>
            </w:r>
          </w:p>
        </w:tc>
        <w:tc>
          <w:tcPr>
            <w:tcW w:w="1429" w:type="dxa"/>
          </w:tcPr>
          <w:p w:rsidR="00700886" w:rsidRPr="00BB5D6C" w:rsidRDefault="00D20ADF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+28436,5</w:t>
            </w:r>
          </w:p>
        </w:tc>
        <w:tc>
          <w:tcPr>
            <w:tcW w:w="1456" w:type="dxa"/>
          </w:tcPr>
          <w:p w:rsidR="00700886" w:rsidRPr="00BB5D6C" w:rsidRDefault="00D0507E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в 15,6 раза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D20ADF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Прочие доходы от </w:t>
            </w:r>
            <w:r w:rsidR="00D20ADF">
              <w:rPr>
                <w:sz w:val="24"/>
              </w:rPr>
              <w:t xml:space="preserve">оказания платных услуг получателями средств бюджетов городских округов </w:t>
            </w:r>
          </w:p>
        </w:tc>
        <w:tc>
          <w:tcPr>
            <w:tcW w:w="1434" w:type="dxa"/>
          </w:tcPr>
          <w:p w:rsidR="00700886" w:rsidRDefault="0046109E" w:rsidP="00BB5D6C">
            <w:pPr>
              <w:pStyle w:val="a9"/>
              <w:snapToGrid w:val="0"/>
            </w:pPr>
            <w:r>
              <w:t>3,2</w:t>
            </w:r>
          </w:p>
        </w:tc>
        <w:tc>
          <w:tcPr>
            <w:tcW w:w="1445" w:type="dxa"/>
          </w:tcPr>
          <w:p w:rsidR="00700886" w:rsidRDefault="00D20ADF" w:rsidP="00D0507E">
            <w:pPr>
              <w:pStyle w:val="a9"/>
              <w:snapToGrid w:val="0"/>
            </w:pPr>
            <w:r>
              <w:t>93,6</w:t>
            </w:r>
          </w:p>
        </w:tc>
        <w:tc>
          <w:tcPr>
            <w:tcW w:w="1429" w:type="dxa"/>
          </w:tcPr>
          <w:p w:rsidR="00700886" w:rsidRPr="00BB5D6C" w:rsidRDefault="006C22CB" w:rsidP="00D0507E">
            <w:pPr>
              <w:pStyle w:val="a9"/>
              <w:snapToGrid w:val="0"/>
              <w:rPr>
                <w:szCs w:val="28"/>
              </w:rPr>
            </w:pPr>
            <w:r w:rsidRPr="00BB5D6C">
              <w:rPr>
                <w:szCs w:val="28"/>
              </w:rPr>
              <w:t>+</w:t>
            </w:r>
            <w:r w:rsidR="00D20ADF">
              <w:rPr>
                <w:szCs w:val="28"/>
              </w:rPr>
              <w:t>90,4</w:t>
            </w:r>
          </w:p>
        </w:tc>
        <w:tc>
          <w:tcPr>
            <w:tcW w:w="1456" w:type="dxa"/>
          </w:tcPr>
          <w:p w:rsidR="00700886" w:rsidRPr="00BB5D6C" w:rsidRDefault="009A39F8" w:rsidP="00D0507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D0507E">
              <w:rPr>
                <w:szCs w:val="28"/>
              </w:rPr>
              <w:t>29</w:t>
            </w:r>
            <w:r>
              <w:rPr>
                <w:szCs w:val="28"/>
              </w:rPr>
              <w:t>,3 раза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Доходы от реализации иного имуществ, находящегося в  собственности  городских округов </w:t>
            </w:r>
            <w:r w:rsidR="006C22CB" w:rsidRPr="00BB5D6C">
              <w:rPr>
                <w:sz w:val="24"/>
              </w:rPr>
              <w:t>в</w:t>
            </w:r>
            <w:r w:rsidRPr="00BB5D6C">
              <w:rPr>
                <w:sz w:val="24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434" w:type="dxa"/>
          </w:tcPr>
          <w:p w:rsidR="00700886" w:rsidRDefault="0046109E" w:rsidP="00CC339A">
            <w:pPr>
              <w:pStyle w:val="a9"/>
              <w:snapToGrid w:val="0"/>
            </w:pPr>
            <w:r>
              <w:t>7960,4</w:t>
            </w:r>
          </w:p>
        </w:tc>
        <w:tc>
          <w:tcPr>
            <w:tcW w:w="1445" w:type="dxa"/>
          </w:tcPr>
          <w:p w:rsidR="00700886" w:rsidRDefault="00D20ADF" w:rsidP="00D20ADF">
            <w:pPr>
              <w:pStyle w:val="a9"/>
              <w:snapToGrid w:val="0"/>
            </w:pPr>
            <w:r>
              <w:t>1421,8</w:t>
            </w:r>
          </w:p>
        </w:tc>
        <w:tc>
          <w:tcPr>
            <w:tcW w:w="1429" w:type="dxa"/>
          </w:tcPr>
          <w:p w:rsidR="00700886" w:rsidRPr="00BB5D6C" w:rsidRDefault="00D20ADF" w:rsidP="00D20ADF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-6538,6</w:t>
            </w:r>
          </w:p>
        </w:tc>
        <w:tc>
          <w:tcPr>
            <w:tcW w:w="1456" w:type="dxa"/>
          </w:tcPr>
          <w:p w:rsidR="00700886" w:rsidRPr="00BB5D6C" w:rsidRDefault="00D0507E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-82,1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Pr="00BB5D6C">
              <w:rPr>
                <w:sz w:val="24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1434" w:type="dxa"/>
          </w:tcPr>
          <w:p w:rsidR="00700886" w:rsidRDefault="00CC339A" w:rsidP="00BB5D6C">
            <w:pPr>
              <w:pStyle w:val="a9"/>
              <w:snapToGrid w:val="0"/>
            </w:pPr>
            <w:r>
              <w:lastRenderedPageBreak/>
              <w:t>2</w:t>
            </w:r>
            <w:r w:rsidR="00D20ADF">
              <w:t>9</w:t>
            </w:r>
            <w:r>
              <w:t>0,7</w:t>
            </w:r>
          </w:p>
        </w:tc>
        <w:tc>
          <w:tcPr>
            <w:tcW w:w="1445" w:type="dxa"/>
          </w:tcPr>
          <w:p w:rsidR="00700886" w:rsidRDefault="006C22CB" w:rsidP="00BB5D6C">
            <w:pPr>
              <w:pStyle w:val="a9"/>
              <w:snapToGrid w:val="0"/>
            </w:pPr>
            <w:r>
              <w:t>2</w:t>
            </w:r>
            <w:r w:rsidR="00D20ADF">
              <w:t>10</w:t>
            </w:r>
            <w:r>
              <w:t>,</w:t>
            </w:r>
            <w:r w:rsidR="00D20ADF">
              <w:t>5</w:t>
            </w:r>
          </w:p>
        </w:tc>
        <w:tc>
          <w:tcPr>
            <w:tcW w:w="1429" w:type="dxa"/>
          </w:tcPr>
          <w:p w:rsidR="00700886" w:rsidRPr="00BB5D6C" w:rsidRDefault="009A39F8" w:rsidP="009A39F8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60BFF">
              <w:rPr>
                <w:szCs w:val="28"/>
              </w:rPr>
              <w:t>80</w:t>
            </w:r>
            <w:r>
              <w:rPr>
                <w:szCs w:val="28"/>
              </w:rPr>
              <w:t>,</w:t>
            </w:r>
            <w:r w:rsidR="00560BFF">
              <w:rPr>
                <w:szCs w:val="28"/>
              </w:rPr>
              <w:t>2</w:t>
            </w:r>
          </w:p>
        </w:tc>
        <w:tc>
          <w:tcPr>
            <w:tcW w:w="1456" w:type="dxa"/>
          </w:tcPr>
          <w:p w:rsidR="00700886" w:rsidRPr="00BB5D6C" w:rsidRDefault="007864E5" w:rsidP="004839D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0507E">
              <w:rPr>
                <w:szCs w:val="28"/>
              </w:rPr>
              <w:t>27,6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lastRenderedPageBreak/>
              <w:t>Штрафы, санкции за возмещение ущерба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</w:t>
            </w:r>
            <w:r w:rsidR="00CC339A">
              <w:t>159</w:t>
            </w:r>
            <w:r>
              <w:t>,7</w:t>
            </w:r>
          </w:p>
        </w:tc>
        <w:tc>
          <w:tcPr>
            <w:tcW w:w="1445" w:type="dxa"/>
          </w:tcPr>
          <w:p w:rsidR="00700886" w:rsidRDefault="00560BFF" w:rsidP="00BB5D6C">
            <w:pPr>
              <w:pStyle w:val="a9"/>
              <w:snapToGrid w:val="0"/>
            </w:pPr>
            <w:r>
              <w:t>1418,8</w:t>
            </w:r>
          </w:p>
        </w:tc>
        <w:tc>
          <w:tcPr>
            <w:tcW w:w="1429" w:type="dxa"/>
          </w:tcPr>
          <w:p w:rsidR="00700886" w:rsidRPr="00BB5D6C" w:rsidRDefault="00560BFF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+259,1</w:t>
            </w:r>
          </w:p>
        </w:tc>
        <w:tc>
          <w:tcPr>
            <w:tcW w:w="1456" w:type="dxa"/>
          </w:tcPr>
          <w:p w:rsidR="00700886" w:rsidRPr="00BB5D6C" w:rsidRDefault="004839DE" w:rsidP="004839DE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+22,3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Прочие неналоговые доходы</w:t>
            </w:r>
          </w:p>
        </w:tc>
        <w:tc>
          <w:tcPr>
            <w:tcW w:w="1434" w:type="dxa"/>
          </w:tcPr>
          <w:p w:rsidR="00700886" w:rsidRDefault="00CC339A" w:rsidP="00CC339A">
            <w:pPr>
              <w:pStyle w:val="a9"/>
              <w:snapToGrid w:val="0"/>
            </w:pPr>
            <w:r>
              <w:t>9,3</w:t>
            </w:r>
          </w:p>
        </w:tc>
        <w:tc>
          <w:tcPr>
            <w:tcW w:w="1445" w:type="dxa"/>
          </w:tcPr>
          <w:p w:rsidR="00700886" w:rsidRDefault="00560BFF" w:rsidP="00BB5D6C">
            <w:pPr>
              <w:pStyle w:val="a9"/>
              <w:snapToGrid w:val="0"/>
            </w:pPr>
            <w:r>
              <w:t>24,0</w:t>
            </w:r>
          </w:p>
        </w:tc>
        <w:tc>
          <w:tcPr>
            <w:tcW w:w="1429" w:type="dxa"/>
          </w:tcPr>
          <w:p w:rsidR="00700886" w:rsidRPr="00BB5D6C" w:rsidRDefault="00560BFF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+14,7</w:t>
            </w:r>
          </w:p>
        </w:tc>
        <w:tc>
          <w:tcPr>
            <w:tcW w:w="1456" w:type="dxa"/>
          </w:tcPr>
          <w:p w:rsidR="00700886" w:rsidRPr="00BB5D6C" w:rsidRDefault="004839DE" w:rsidP="00940900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+158,7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  <w:sz w:val="24"/>
              </w:rPr>
            </w:pPr>
            <w:r w:rsidRPr="00BB5D6C">
              <w:rPr>
                <w:b/>
                <w:bCs/>
                <w:sz w:val="24"/>
              </w:rPr>
              <w:t>Итого налоговых и неналого</w:t>
            </w:r>
            <w:r w:rsidRPr="00BB5D6C">
              <w:rPr>
                <w:b/>
                <w:bCs/>
                <w:sz w:val="24"/>
              </w:rPr>
              <w:softHyphen/>
              <w:t>вых доходов</w:t>
            </w:r>
          </w:p>
        </w:tc>
        <w:tc>
          <w:tcPr>
            <w:tcW w:w="1434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</w:rPr>
              <w:t>1</w:t>
            </w:r>
            <w:r w:rsidR="00CC339A">
              <w:rPr>
                <w:b/>
                <w:bCs/>
              </w:rPr>
              <w:t>54281</w:t>
            </w:r>
            <w:r w:rsidRPr="00BB5D6C">
              <w:rPr>
                <w:b/>
                <w:bCs/>
              </w:rPr>
              <w:t>,</w:t>
            </w:r>
            <w:r w:rsidR="00560BFF">
              <w:rPr>
                <w:b/>
                <w:bCs/>
              </w:rPr>
              <w:t>0</w:t>
            </w:r>
          </w:p>
        </w:tc>
        <w:tc>
          <w:tcPr>
            <w:tcW w:w="1445" w:type="dxa"/>
          </w:tcPr>
          <w:p w:rsidR="00700886" w:rsidRPr="00BB5D6C" w:rsidRDefault="00987F68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</w:rPr>
              <w:t>1</w:t>
            </w:r>
            <w:r w:rsidR="00560BFF">
              <w:rPr>
                <w:b/>
                <w:bCs/>
              </w:rPr>
              <w:t>81996,2</w:t>
            </w:r>
          </w:p>
        </w:tc>
        <w:tc>
          <w:tcPr>
            <w:tcW w:w="1429" w:type="dxa"/>
          </w:tcPr>
          <w:p w:rsidR="00700886" w:rsidRPr="00BB5D6C" w:rsidRDefault="00CC339A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="00560BFF">
              <w:rPr>
                <w:b/>
                <w:bCs/>
                <w:szCs w:val="28"/>
              </w:rPr>
              <w:t>27715,2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="004839DE">
              <w:rPr>
                <w:b/>
                <w:bCs/>
                <w:szCs w:val="28"/>
              </w:rPr>
              <w:t>18,0</w:t>
            </w:r>
          </w:p>
        </w:tc>
      </w:tr>
      <w:tr w:rsidR="00700886" w:rsidRPr="00BB5D6C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sz w:val="24"/>
              </w:rPr>
            </w:pPr>
            <w:r w:rsidRPr="00BB5D6C">
              <w:rPr>
                <w:sz w:val="24"/>
              </w:rPr>
              <w:t>Безвозмездные поступления</w:t>
            </w:r>
          </w:p>
        </w:tc>
        <w:tc>
          <w:tcPr>
            <w:tcW w:w="1434" w:type="dxa"/>
          </w:tcPr>
          <w:p w:rsidR="00700886" w:rsidRDefault="00700886" w:rsidP="00BB5D6C">
            <w:pPr>
              <w:pStyle w:val="a9"/>
              <w:snapToGrid w:val="0"/>
            </w:pPr>
            <w:r>
              <w:t>19</w:t>
            </w:r>
            <w:r w:rsidR="00CC339A">
              <w:t>4084</w:t>
            </w:r>
            <w:r>
              <w:t>,</w:t>
            </w:r>
            <w:r w:rsidR="00CC339A">
              <w:t>6</w:t>
            </w:r>
          </w:p>
        </w:tc>
        <w:tc>
          <w:tcPr>
            <w:tcW w:w="1445" w:type="dxa"/>
          </w:tcPr>
          <w:p w:rsidR="00700886" w:rsidRDefault="00560BFF" w:rsidP="00BB5D6C">
            <w:pPr>
              <w:pStyle w:val="a9"/>
              <w:snapToGrid w:val="0"/>
            </w:pPr>
            <w:r>
              <w:t>251293,9</w:t>
            </w:r>
          </w:p>
        </w:tc>
        <w:tc>
          <w:tcPr>
            <w:tcW w:w="1429" w:type="dxa"/>
          </w:tcPr>
          <w:p w:rsidR="00700886" w:rsidRPr="00BB5D6C" w:rsidRDefault="005871FE" w:rsidP="00BB5D6C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560BFF">
              <w:rPr>
                <w:szCs w:val="28"/>
              </w:rPr>
              <w:t>57209,3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szCs w:val="28"/>
              </w:rPr>
            </w:pPr>
            <w:r>
              <w:rPr>
                <w:szCs w:val="28"/>
              </w:rPr>
              <w:t>+2</w:t>
            </w:r>
            <w:r w:rsidR="004839DE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  <w:r w:rsidR="004839DE">
              <w:rPr>
                <w:szCs w:val="28"/>
              </w:rPr>
              <w:t>5</w:t>
            </w:r>
          </w:p>
        </w:tc>
      </w:tr>
      <w:tr w:rsidR="00700886" w:rsidTr="000E1BB8">
        <w:tc>
          <w:tcPr>
            <w:tcW w:w="3597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 w:rsidRPr="00BB5D6C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34" w:type="dxa"/>
          </w:tcPr>
          <w:p w:rsidR="00700886" w:rsidRPr="00BB5D6C" w:rsidRDefault="00700886" w:rsidP="00BB5D6C">
            <w:pPr>
              <w:pStyle w:val="a9"/>
              <w:snapToGrid w:val="0"/>
              <w:rPr>
                <w:b/>
                <w:bCs/>
              </w:rPr>
            </w:pPr>
            <w:r w:rsidRPr="00BB5D6C">
              <w:rPr>
                <w:b/>
                <w:bCs/>
                <w:szCs w:val="28"/>
              </w:rPr>
              <w:t>34</w:t>
            </w:r>
            <w:r w:rsidR="005871FE">
              <w:rPr>
                <w:b/>
                <w:bCs/>
                <w:szCs w:val="28"/>
              </w:rPr>
              <w:t>8365</w:t>
            </w:r>
            <w:r w:rsidRPr="00BB5D6C">
              <w:rPr>
                <w:b/>
                <w:bCs/>
                <w:szCs w:val="28"/>
              </w:rPr>
              <w:t>,</w:t>
            </w:r>
            <w:r w:rsidR="005871FE">
              <w:rPr>
                <w:b/>
                <w:bCs/>
                <w:szCs w:val="28"/>
              </w:rPr>
              <w:t>6</w:t>
            </w:r>
          </w:p>
        </w:tc>
        <w:tc>
          <w:tcPr>
            <w:tcW w:w="1445" w:type="dxa"/>
          </w:tcPr>
          <w:p w:rsidR="00700886" w:rsidRPr="00BB5D6C" w:rsidRDefault="00560BFF" w:rsidP="00BB5D6C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433290,1</w:t>
            </w:r>
          </w:p>
        </w:tc>
        <w:tc>
          <w:tcPr>
            <w:tcW w:w="1429" w:type="dxa"/>
          </w:tcPr>
          <w:p w:rsidR="00700886" w:rsidRPr="00BB5D6C" w:rsidRDefault="005871FE" w:rsidP="00BB5D6C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="00560BFF">
              <w:rPr>
                <w:b/>
                <w:bCs/>
                <w:szCs w:val="28"/>
              </w:rPr>
              <w:t>84924,5</w:t>
            </w:r>
          </w:p>
        </w:tc>
        <w:tc>
          <w:tcPr>
            <w:tcW w:w="1456" w:type="dxa"/>
          </w:tcPr>
          <w:p w:rsidR="00700886" w:rsidRPr="00BB5D6C" w:rsidRDefault="00940900" w:rsidP="00940900">
            <w:pPr>
              <w:pStyle w:val="a9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="004839DE">
              <w:rPr>
                <w:b/>
                <w:bCs/>
                <w:szCs w:val="28"/>
              </w:rPr>
              <w:t>24</w:t>
            </w:r>
            <w:r w:rsidR="003C2FD2">
              <w:rPr>
                <w:b/>
                <w:bCs/>
                <w:szCs w:val="28"/>
              </w:rPr>
              <w:t>,</w:t>
            </w:r>
            <w:r w:rsidR="004839DE">
              <w:rPr>
                <w:b/>
                <w:bCs/>
                <w:szCs w:val="28"/>
              </w:rPr>
              <w:t>4</w:t>
            </w:r>
          </w:p>
        </w:tc>
      </w:tr>
    </w:tbl>
    <w:p w:rsidR="00B873E5" w:rsidRDefault="000600C8" w:rsidP="00FF2F0C">
      <w:pPr>
        <w:spacing w:line="200" w:lineRule="atLeast"/>
        <w:jc w:val="both"/>
      </w:pPr>
      <w:r>
        <w:tab/>
      </w:r>
      <w:r w:rsidR="0091473E">
        <w:t xml:space="preserve">Общее </w:t>
      </w:r>
      <w:r w:rsidR="00940900">
        <w:t>увеличение</w:t>
      </w:r>
      <w:r w:rsidR="0091473E">
        <w:t xml:space="preserve">  доходов за 9 месяцев   201</w:t>
      </w:r>
      <w:r w:rsidR="009042B1">
        <w:t>9</w:t>
      </w:r>
      <w:r w:rsidR="0091473E">
        <w:t xml:space="preserve"> года  по сравнению с аналогичным периодом 201</w:t>
      </w:r>
      <w:r w:rsidR="009042B1">
        <w:t xml:space="preserve">8 </w:t>
      </w:r>
      <w:r w:rsidR="0091473E">
        <w:t xml:space="preserve">года   </w:t>
      </w:r>
      <w:r w:rsidR="009042B1">
        <w:t>84 924,5</w:t>
      </w:r>
      <w:r w:rsidR="0091473E">
        <w:t xml:space="preserve"> тыс. руб. произошло как  в результате   у</w:t>
      </w:r>
      <w:r w:rsidR="00940900">
        <w:t>велич</w:t>
      </w:r>
      <w:r w:rsidR="0091473E">
        <w:t xml:space="preserve">ения собственных доходов    на </w:t>
      </w:r>
      <w:r w:rsidR="009042B1">
        <w:t>27 715,2</w:t>
      </w:r>
      <w:r w:rsidR="0091473E">
        <w:t xml:space="preserve"> тыс. руб., так и за счет </w:t>
      </w:r>
      <w:r w:rsidR="00940900">
        <w:t>увеличени</w:t>
      </w:r>
      <w:r w:rsidR="0091473E">
        <w:t xml:space="preserve">я безвозмездных  поступлений на </w:t>
      </w:r>
      <w:r w:rsidR="009042B1">
        <w:t>57 209,3</w:t>
      </w:r>
      <w:r w:rsidR="0091473E">
        <w:t xml:space="preserve"> тыс. руб. У</w:t>
      </w:r>
      <w:r w:rsidR="00894800">
        <w:t>величение</w:t>
      </w:r>
      <w:r w:rsidR="0091473E">
        <w:t xml:space="preserve"> собственных доходов произошло в основном за счет у</w:t>
      </w:r>
      <w:r w:rsidR="00894800">
        <w:t>велич</w:t>
      </w:r>
      <w:r w:rsidR="0091473E">
        <w:t xml:space="preserve">ения поступления </w:t>
      </w:r>
      <w:r w:rsidR="009042B1">
        <w:t xml:space="preserve"> платы за негативное воздействие на окружающую среду </w:t>
      </w:r>
      <w:r w:rsidR="00447B51">
        <w:t>на 28 436,5 тыс. руб. и  налога, взимаемого с налогоплательщиков, выбравших в качестве объекта налогообложения доходы на 3 259,0  тыс. руб. за счет поступления налога за предыдущие годы от ООО «Здоровое питание</w:t>
      </w:r>
      <w:r w:rsidR="00E71AE5">
        <w:t>».</w:t>
      </w:r>
      <w:r w:rsidR="00447B51">
        <w:t xml:space="preserve"> </w:t>
      </w:r>
      <w:proofErr w:type="gramStart"/>
      <w:r w:rsidR="00447B51">
        <w:t>За счет того, что в течение 9 месяцев погашалась  недоимка прошлых лет,  поступление по налогам, взимаемым с налогоплательщиков, выбравших в качестве объекта налогообложения доходы, уменьшенные на величину расходов, увеличилось в сравнении с аналогичным периодом прошлого года на 312,5 тыс. руб., по этой же причине поступления по  единому налогу на вмененный доход для отдельных видов деятельности увеличились за 9 месяцев 2019</w:t>
      </w:r>
      <w:proofErr w:type="gramEnd"/>
      <w:r w:rsidR="00447B51">
        <w:t xml:space="preserve"> </w:t>
      </w:r>
      <w:r w:rsidR="003B3D1E">
        <w:t xml:space="preserve">года на 336,6 тыс. руб. </w:t>
      </w:r>
      <w:r w:rsidR="000F3B17">
        <w:t xml:space="preserve"> </w:t>
      </w:r>
      <w:r w:rsidR="003B3D1E">
        <w:t xml:space="preserve"> </w:t>
      </w:r>
      <w:r w:rsidR="007A26AA">
        <w:t xml:space="preserve"> На  637,5 тыс. руб.</w:t>
      </w:r>
      <w:r w:rsidR="00E71AE5">
        <w:t xml:space="preserve"> больше </w:t>
      </w:r>
      <w:r w:rsidR="007A26AA">
        <w:t xml:space="preserve"> по сравнению с 2018 годом </w:t>
      </w:r>
      <w:r w:rsidR="005F1904">
        <w:t xml:space="preserve"> </w:t>
      </w:r>
      <w:r w:rsidR="007A26AA">
        <w:t>поступ</w:t>
      </w:r>
      <w:r w:rsidR="00E71AE5">
        <w:t>ило платежей по</w:t>
      </w:r>
      <w:r w:rsidR="007A26AA">
        <w:t xml:space="preserve">  земельно</w:t>
      </w:r>
      <w:r w:rsidR="00E71AE5">
        <w:t>му</w:t>
      </w:r>
      <w:r w:rsidR="007A26AA">
        <w:t xml:space="preserve"> налог</w:t>
      </w:r>
      <w:r w:rsidR="00E71AE5">
        <w:t>у</w:t>
      </w:r>
      <w:r w:rsidR="007A26AA">
        <w:t>.</w:t>
      </w:r>
      <w:r w:rsidR="005F1904">
        <w:t xml:space="preserve"> </w:t>
      </w:r>
    </w:p>
    <w:p w:rsidR="00D16457" w:rsidRDefault="00E9353B" w:rsidP="006D422B">
      <w:pPr>
        <w:spacing w:line="200" w:lineRule="atLeast"/>
        <w:jc w:val="both"/>
      </w:pPr>
      <w:r>
        <w:tab/>
      </w:r>
      <w:r w:rsidRPr="00B24015">
        <w:t>Снижение фактическ</w:t>
      </w:r>
      <w:r>
        <w:t>и</w:t>
      </w:r>
      <w:r w:rsidRPr="00B24015">
        <w:t>х показателей по ряду налогов  по сравнению с 201</w:t>
      </w:r>
      <w:r>
        <w:t>8</w:t>
      </w:r>
      <w:r w:rsidRPr="00B24015">
        <w:t xml:space="preserve"> годом обусловлено</w:t>
      </w:r>
      <w:r>
        <w:t xml:space="preserve">  следующими причинами:</w:t>
      </w:r>
      <w:r w:rsidR="006D422B">
        <w:t xml:space="preserve"> п</w:t>
      </w:r>
      <w:r>
        <w:t xml:space="preserve">о </w:t>
      </w:r>
      <w:r w:rsidR="00B873E5">
        <w:t xml:space="preserve">сравнению с аналогичным периодом прошлого года на </w:t>
      </w:r>
      <w:r w:rsidR="007A26AA">
        <w:t>273</w:t>
      </w:r>
      <w:r w:rsidR="00B873E5">
        <w:t>,</w:t>
      </w:r>
      <w:r w:rsidR="007A26AA">
        <w:t>9</w:t>
      </w:r>
      <w:r w:rsidR="00B873E5">
        <w:t xml:space="preserve"> тыс. руб. снизилось поступление доходов, получаемых в виде </w:t>
      </w:r>
      <w:r w:rsidR="007A26AA">
        <w:t xml:space="preserve"> налога, взимаемого в связи с применением патентной системы налогообложения, зачисляемой в бюджеты городских округов</w:t>
      </w:r>
      <w:r w:rsidR="00F552C2">
        <w:t xml:space="preserve">. </w:t>
      </w:r>
      <w:r w:rsidR="007A26AA">
        <w:t xml:space="preserve"> Снижение </w:t>
      </w:r>
      <w:r w:rsidR="00F552C2">
        <w:t xml:space="preserve">поступлений </w:t>
      </w:r>
      <w:r w:rsidR="007A26AA">
        <w:t xml:space="preserve"> государственной пошлин</w:t>
      </w:r>
      <w:r w:rsidR="00F552C2">
        <w:t>ы</w:t>
      </w:r>
      <w:r w:rsidR="007A26AA">
        <w:t xml:space="preserve"> на 320,6 тыс. руб.</w:t>
      </w:r>
      <w:r w:rsidR="00F552C2">
        <w:t xml:space="preserve"> произошло </w:t>
      </w:r>
      <w:r w:rsidR="00D16457">
        <w:t xml:space="preserve">за счет увеличения количества обращений граждан за оказанием услуг через многофункциональные центры в электронной форме. </w:t>
      </w:r>
      <w:proofErr w:type="gramStart"/>
      <w:r w:rsidR="00D16457">
        <w:t>Доходы от реализации иного имущества, находящегося в собственности городских округов</w:t>
      </w:r>
      <w:r w:rsidR="006D422B">
        <w:t>,</w:t>
      </w:r>
      <w:r w:rsidR="00D16457">
        <w:t xml:space="preserve">  за период 9 месяцев 2019 года   снизились на 6 538,6 тыс. руб., учитывая, что поступление данного вида доходов составило в аналогичном периоде 2018 года 7 960,4 тыс. руб. На 80,2 тыс. руб. или на 27,6 % снизилось поступление доходов от продажи земельных участков, государственная собственность на которые не разграничена и которые</w:t>
      </w:r>
      <w:proofErr w:type="gramEnd"/>
      <w:r w:rsidR="00D16457">
        <w:t xml:space="preserve"> расположены</w:t>
      </w:r>
      <w:r w:rsidR="00077E83">
        <w:t xml:space="preserve"> в границах городских округов.</w:t>
      </w:r>
    </w:p>
    <w:p w:rsidR="006059D0" w:rsidRDefault="007A26AA" w:rsidP="0034381B">
      <w:pPr>
        <w:spacing w:line="200" w:lineRule="atLeast"/>
        <w:ind w:firstLine="708"/>
        <w:jc w:val="both"/>
      </w:pPr>
      <w:r>
        <w:t xml:space="preserve"> </w:t>
      </w:r>
      <w:r w:rsidR="00290672">
        <w:t>У</w:t>
      </w:r>
      <w:r w:rsidR="002C784C">
        <w:t>величение</w:t>
      </w:r>
      <w:r w:rsidR="00290672">
        <w:t xml:space="preserve"> безвозмездных поступлений обусловлено у</w:t>
      </w:r>
      <w:r w:rsidR="002C784C">
        <w:t xml:space="preserve">величением дотации бюджетам муниципальных образований на </w:t>
      </w:r>
      <w:r w:rsidR="00077E83">
        <w:t>39</w:t>
      </w:r>
      <w:r w:rsidR="002C784C">
        <w:t> </w:t>
      </w:r>
      <w:r w:rsidR="00077E83">
        <w:t>398</w:t>
      </w:r>
      <w:r w:rsidR="002C784C">
        <w:t>,</w:t>
      </w:r>
      <w:r w:rsidR="00077E83">
        <w:t>5</w:t>
      </w:r>
      <w:r w:rsidR="002C784C">
        <w:t xml:space="preserve"> тыс. руб., </w:t>
      </w:r>
      <w:r w:rsidR="00077E83">
        <w:t xml:space="preserve"> субсидий бюджетам бюджетной системы на 1 628,0 тыс. руб., субвенций бюджетам муниципальных обра</w:t>
      </w:r>
      <w:r w:rsidR="00CE20D6">
        <w:t xml:space="preserve">зований на </w:t>
      </w:r>
      <w:r w:rsidR="00077E83">
        <w:t>10</w:t>
      </w:r>
      <w:r w:rsidR="00CE20D6">
        <w:t> </w:t>
      </w:r>
      <w:r w:rsidR="00077E83">
        <w:t>940</w:t>
      </w:r>
      <w:r w:rsidR="00CE20D6">
        <w:t xml:space="preserve">,0 тыс. руб., прочих </w:t>
      </w:r>
      <w:r w:rsidR="00CE20D6">
        <w:lastRenderedPageBreak/>
        <w:t xml:space="preserve">безвозмездных поступлений в бюджеты городских округов на </w:t>
      </w:r>
      <w:r w:rsidR="00077E83">
        <w:t>7 940</w:t>
      </w:r>
      <w:r w:rsidR="00CE20D6">
        <w:t>,0 тыс. руб., увеличения доходов бюджетов городских округов от возврата организациями остатков субсидий прошлых лет на</w:t>
      </w:r>
      <w:r w:rsidR="00077E83">
        <w:t xml:space="preserve"> 1 635,6 </w:t>
      </w:r>
      <w:r w:rsidR="00CE20D6">
        <w:t xml:space="preserve">тыс. руб., </w:t>
      </w:r>
      <w:r w:rsidR="00077E83">
        <w:t xml:space="preserve"> и уменьшением </w:t>
      </w:r>
      <w:r w:rsidR="00CE20D6">
        <w:t>возврат</w:t>
      </w:r>
      <w:r w:rsidR="00077E83">
        <w:t>а</w:t>
      </w:r>
      <w:r w:rsidR="00CE20D6">
        <w:t xml:space="preserve"> остатков субсидий и субвенций и иных межбюджетных трансфертов, имеющих целевое назначение прошлых лет из бюджетов городских округов</w:t>
      </w:r>
      <w:r w:rsidR="00290672">
        <w:t xml:space="preserve"> </w:t>
      </w:r>
      <w:r w:rsidR="0034381B">
        <w:t xml:space="preserve"> </w:t>
      </w:r>
      <w:r w:rsidR="00CE20D6">
        <w:t xml:space="preserve">по сравнению с аналогичным периодом прошлого года на </w:t>
      </w:r>
      <w:r w:rsidR="00077E83">
        <w:t>4 332,9</w:t>
      </w:r>
      <w:r w:rsidR="00CE20D6">
        <w:t xml:space="preserve"> тыс. руб. </w:t>
      </w:r>
    </w:p>
    <w:p w:rsidR="005A1766" w:rsidRDefault="006059D0" w:rsidP="00E9353B">
      <w:pPr>
        <w:spacing w:line="200" w:lineRule="atLeast"/>
        <w:ind w:firstLine="708"/>
        <w:jc w:val="both"/>
      </w:pPr>
      <w:r>
        <w:t xml:space="preserve"> </w:t>
      </w:r>
    </w:p>
    <w:p w:rsidR="000600C8" w:rsidRDefault="009E0936" w:rsidP="00FF2F0C">
      <w:pPr>
        <w:spacing w:line="200" w:lineRule="atLeast"/>
        <w:jc w:val="both"/>
      </w:pPr>
      <w:r>
        <w:tab/>
      </w:r>
      <w:r w:rsidR="000600C8">
        <w:t xml:space="preserve">Всего  за </w:t>
      </w:r>
      <w:r w:rsidR="00E53109">
        <w:t>9 месяцев</w:t>
      </w:r>
      <w:r w:rsidR="006C673F">
        <w:t xml:space="preserve"> </w:t>
      </w:r>
      <w:r w:rsidR="000600C8">
        <w:t>201</w:t>
      </w:r>
      <w:r w:rsidR="00E9353B">
        <w:t>9</w:t>
      </w:r>
      <w:r w:rsidR="000600C8">
        <w:t xml:space="preserve"> года поступило </w:t>
      </w:r>
      <w:r w:rsidR="00E9353B">
        <w:t>251</w:t>
      </w:r>
      <w:r w:rsidR="00BB4959">
        <w:t xml:space="preserve"> </w:t>
      </w:r>
      <w:r w:rsidR="00E9353B">
        <w:t>293</w:t>
      </w:r>
      <w:r w:rsidR="00B21D2A">
        <w:t>,</w:t>
      </w:r>
      <w:r w:rsidR="00E9353B">
        <w:t>9</w:t>
      </w:r>
      <w:r>
        <w:t xml:space="preserve"> </w:t>
      </w:r>
      <w:r w:rsidR="000600C8">
        <w:t>тыс. руб. безвозмездных поступлений,   что составляет</w:t>
      </w:r>
      <w:r>
        <w:t xml:space="preserve"> </w:t>
      </w:r>
      <w:r w:rsidR="00E9353B">
        <w:t>39,6</w:t>
      </w:r>
      <w:r w:rsidR="000600C8">
        <w:t xml:space="preserve"> % от утвержденного на 201</w:t>
      </w:r>
      <w:r w:rsidR="00E9353B">
        <w:t>9</w:t>
      </w:r>
      <w:r w:rsidR="00CB76B2">
        <w:t xml:space="preserve"> </w:t>
      </w:r>
      <w:r w:rsidR="000600C8">
        <w:t>год (в 201</w:t>
      </w:r>
      <w:r w:rsidR="00E9353B">
        <w:t>8</w:t>
      </w:r>
      <w:r w:rsidR="00E94002">
        <w:t xml:space="preserve"> </w:t>
      </w:r>
      <w:r w:rsidR="000600C8">
        <w:t xml:space="preserve"> году —</w:t>
      </w:r>
      <w:r w:rsidR="00E9353B">
        <w:t>72</w:t>
      </w:r>
      <w:r w:rsidR="00D64D24">
        <w:t>,</w:t>
      </w:r>
      <w:r w:rsidR="00E9353B">
        <w:t>1</w:t>
      </w:r>
      <w:r w:rsidR="005A1766">
        <w:t xml:space="preserve"> </w:t>
      </w:r>
      <w:r w:rsidR="000600C8">
        <w:t>%), в том числе от других бюджетов бюджетной системы Рос</w:t>
      </w:r>
      <w:r w:rsidR="000600C8">
        <w:softHyphen/>
        <w:t xml:space="preserve">сийской Федерации </w:t>
      </w:r>
      <w:r w:rsidR="00E9353B">
        <w:t>245</w:t>
      </w:r>
      <w:r w:rsidR="00BB4959">
        <w:t xml:space="preserve"> </w:t>
      </w:r>
      <w:r w:rsidR="005A1766">
        <w:t>3</w:t>
      </w:r>
      <w:r w:rsidR="00E9353B">
        <w:t>41</w:t>
      </w:r>
      <w:r w:rsidR="00B21D2A">
        <w:t>,</w:t>
      </w:r>
      <w:r w:rsidR="003845B0">
        <w:t>0</w:t>
      </w:r>
      <w:r w:rsidR="0076019E">
        <w:t xml:space="preserve"> </w:t>
      </w:r>
      <w:r w:rsidR="000600C8">
        <w:t>тыс. руб</w:t>
      </w:r>
      <w:r w:rsidR="00E94002">
        <w:t>.</w:t>
      </w:r>
      <w:r w:rsidR="000600C8">
        <w:t>, что составляет</w:t>
      </w:r>
      <w:r w:rsidR="00E9353B">
        <w:t xml:space="preserve"> 39</w:t>
      </w:r>
      <w:r w:rsidR="009B706C">
        <w:t>,</w:t>
      </w:r>
      <w:r w:rsidR="00E9353B">
        <w:t>2</w:t>
      </w:r>
      <w:r w:rsidR="000600C8">
        <w:t xml:space="preserve"> % (</w:t>
      </w:r>
      <w:r w:rsidR="00E94002">
        <w:t>за</w:t>
      </w:r>
      <w:r w:rsidR="006C673F">
        <w:t xml:space="preserve"> </w:t>
      </w:r>
      <w:r w:rsidR="00E53109">
        <w:t xml:space="preserve">9 месяцев </w:t>
      </w:r>
      <w:r w:rsidR="006C673F">
        <w:t>201</w:t>
      </w:r>
      <w:r w:rsidR="00E9353B">
        <w:t>8</w:t>
      </w:r>
      <w:r w:rsidR="00CB76B2">
        <w:t xml:space="preserve"> </w:t>
      </w:r>
      <w:r w:rsidR="00E94002">
        <w:t>г</w:t>
      </w:r>
      <w:r w:rsidR="000600C8">
        <w:t>ода —</w:t>
      </w:r>
      <w:r w:rsidR="00E9353B">
        <w:t>71</w:t>
      </w:r>
      <w:r w:rsidR="00B21D2A">
        <w:t>,</w:t>
      </w:r>
      <w:r w:rsidR="00E9353B">
        <w:t>9</w:t>
      </w:r>
      <w:r w:rsidR="009B706C">
        <w:t xml:space="preserve"> </w:t>
      </w:r>
      <w:r w:rsidR="007B7A91">
        <w:t>%), из них</w:t>
      </w:r>
      <w:r w:rsidR="000600C8">
        <w:t>:</w:t>
      </w:r>
    </w:p>
    <w:p w:rsidR="000600C8" w:rsidRDefault="000600C8" w:rsidP="00FF2F0C">
      <w:pPr>
        <w:spacing w:line="200" w:lineRule="atLeast"/>
        <w:jc w:val="both"/>
      </w:pPr>
      <w:r>
        <w:t>- дотации бюджетам</w:t>
      </w:r>
      <w:r w:rsidR="0031615A">
        <w:t xml:space="preserve"> бюджетной системы</w:t>
      </w:r>
      <w:r>
        <w:t xml:space="preserve"> Российской Федерации </w:t>
      </w:r>
      <w:r w:rsidR="00BB4959">
        <w:t xml:space="preserve">составили </w:t>
      </w:r>
      <w:r w:rsidR="00E9353B">
        <w:t>94 654,4</w:t>
      </w:r>
      <w:r w:rsidR="009B706C">
        <w:t xml:space="preserve"> </w:t>
      </w:r>
      <w:r>
        <w:t xml:space="preserve">тыс. руб. или </w:t>
      </w:r>
      <w:r w:rsidR="00CE6BF3">
        <w:t>64,8</w:t>
      </w:r>
      <w:r w:rsidR="009B706C">
        <w:t xml:space="preserve"> </w:t>
      </w:r>
      <w:r>
        <w:t xml:space="preserve">% от </w:t>
      </w:r>
      <w:r w:rsidR="00E94002">
        <w:t>утвержденных назначений</w:t>
      </w:r>
      <w:r>
        <w:t xml:space="preserve"> (</w:t>
      </w:r>
      <w:r w:rsidR="00E53109">
        <w:t>9 месяцев 201</w:t>
      </w:r>
      <w:r w:rsidR="00CE6BF3">
        <w:t xml:space="preserve">8 </w:t>
      </w:r>
      <w:r w:rsidR="00E94002">
        <w:t xml:space="preserve">года - </w:t>
      </w:r>
      <w:r>
        <w:t xml:space="preserve"> </w:t>
      </w:r>
      <w:r w:rsidR="00E9353B">
        <w:t>82,0</w:t>
      </w:r>
      <w:r w:rsidR="00CB76B2">
        <w:t xml:space="preserve"> </w:t>
      </w:r>
      <w:r>
        <w:t>%);</w:t>
      </w:r>
    </w:p>
    <w:p w:rsidR="000600C8" w:rsidRDefault="000600C8" w:rsidP="00FF2F0C">
      <w:pPr>
        <w:spacing w:line="200" w:lineRule="atLeast"/>
        <w:jc w:val="both"/>
      </w:pPr>
      <w:r>
        <w:t xml:space="preserve">- субсидии бюджетам </w:t>
      </w:r>
      <w:r w:rsidR="0031615A">
        <w:t>бюджетной системы</w:t>
      </w:r>
      <w:r>
        <w:t xml:space="preserve"> Российской Федерации </w:t>
      </w:r>
      <w:r w:rsidR="0031615A">
        <w:t xml:space="preserve"> (межбюджетные субсидии)</w:t>
      </w:r>
      <w:r w:rsidR="00BB4959">
        <w:t xml:space="preserve"> - </w:t>
      </w:r>
      <w:r w:rsidR="009B706C">
        <w:t xml:space="preserve"> </w:t>
      </w:r>
      <w:r w:rsidR="0031615A">
        <w:t>1</w:t>
      </w:r>
      <w:r w:rsidR="00CE6BF3">
        <w:t>7</w:t>
      </w:r>
      <w:r w:rsidR="00BB4959">
        <w:t xml:space="preserve"> </w:t>
      </w:r>
      <w:r w:rsidR="00CE6BF3">
        <w:t>147</w:t>
      </w:r>
      <w:r w:rsidR="0031615A">
        <w:t>,</w:t>
      </w:r>
      <w:r w:rsidR="00CE6BF3">
        <w:t>5</w:t>
      </w:r>
      <w:r>
        <w:t xml:space="preserve"> или</w:t>
      </w:r>
      <w:r w:rsidR="009B706C">
        <w:t xml:space="preserve"> </w:t>
      </w:r>
      <w:r w:rsidR="00CE6BF3">
        <w:t>5,7</w:t>
      </w:r>
      <w:r>
        <w:t xml:space="preserve"> % от</w:t>
      </w:r>
      <w:r w:rsidR="007B7A91">
        <w:t xml:space="preserve"> утвержденных назначений</w:t>
      </w:r>
      <w:r>
        <w:t xml:space="preserve"> (</w:t>
      </w:r>
      <w:r w:rsidR="00260EBD">
        <w:t>9 месяцев</w:t>
      </w:r>
      <w:r>
        <w:t xml:space="preserve"> 201</w:t>
      </w:r>
      <w:r w:rsidR="00CE6BF3">
        <w:t>8</w:t>
      </w:r>
      <w:r>
        <w:t xml:space="preserve"> г</w:t>
      </w:r>
      <w:r w:rsidR="007B7A91">
        <w:t>ода</w:t>
      </w:r>
      <w:r>
        <w:t xml:space="preserve"> </w:t>
      </w:r>
      <w:r w:rsidR="00EC7E36">
        <w:t>–</w:t>
      </w:r>
      <w:r>
        <w:t xml:space="preserve"> </w:t>
      </w:r>
      <w:r w:rsidR="00CE6BF3">
        <w:t>38</w:t>
      </w:r>
      <w:r w:rsidR="00CB76B2">
        <w:t>,</w:t>
      </w:r>
      <w:r w:rsidR="00CE6BF3">
        <w:t>4</w:t>
      </w:r>
      <w:r w:rsidR="009B706C">
        <w:t xml:space="preserve"> </w:t>
      </w:r>
      <w:r>
        <w:t>%);</w:t>
      </w:r>
    </w:p>
    <w:p w:rsidR="00BB4959" w:rsidRDefault="000600C8" w:rsidP="00FF2F0C">
      <w:pPr>
        <w:spacing w:line="200" w:lineRule="atLeast"/>
        <w:jc w:val="both"/>
      </w:pPr>
      <w:r>
        <w:t>-</w:t>
      </w:r>
      <w:r w:rsidR="006233AF">
        <w:t xml:space="preserve"> </w:t>
      </w:r>
      <w:r>
        <w:t xml:space="preserve">субвенции бюджетам </w:t>
      </w:r>
      <w:r w:rsidR="0031615A">
        <w:t xml:space="preserve">бюджетной системы Российской </w:t>
      </w:r>
      <w:r>
        <w:t>Федерации</w:t>
      </w:r>
      <w:r w:rsidR="00BB4959">
        <w:t xml:space="preserve"> - </w:t>
      </w:r>
      <w:r>
        <w:t xml:space="preserve"> </w:t>
      </w:r>
    </w:p>
    <w:p w:rsidR="007B7A91" w:rsidRDefault="009B706C" w:rsidP="00FF2F0C">
      <w:pPr>
        <w:spacing w:line="200" w:lineRule="atLeast"/>
        <w:jc w:val="both"/>
      </w:pPr>
      <w:r>
        <w:t>1</w:t>
      </w:r>
      <w:r w:rsidR="00CE6BF3">
        <w:t>33</w:t>
      </w:r>
      <w:r w:rsidR="00BB4959">
        <w:t xml:space="preserve"> </w:t>
      </w:r>
      <w:r w:rsidR="00DA1C53">
        <w:t>5</w:t>
      </w:r>
      <w:r w:rsidR="00CE6BF3">
        <w:t>3</w:t>
      </w:r>
      <w:r w:rsidR="00DA1C53">
        <w:t>9</w:t>
      </w:r>
      <w:r w:rsidR="0031615A">
        <w:t>,1</w:t>
      </w:r>
      <w:r>
        <w:t xml:space="preserve"> </w:t>
      </w:r>
      <w:r w:rsidR="000600C8">
        <w:t xml:space="preserve">тыс. руб. или </w:t>
      </w:r>
      <w:r w:rsidR="0031615A">
        <w:t>7</w:t>
      </w:r>
      <w:r w:rsidR="00CE6BF3">
        <w:t>4</w:t>
      </w:r>
      <w:r w:rsidR="0031615A">
        <w:t>,</w:t>
      </w:r>
      <w:r w:rsidR="00CE6BF3">
        <w:t>4</w:t>
      </w:r>
      <w:r>
        <w:t xml:space="preserve"> </w:t>
      </w:r>
      <w:r w:rsidR="000600C8">
        <w:t xml:space="preserve">% от </w:t>
      </w:r>
      <w:r w:rsidR="007B7A91">
        <w:t>утвержденных назначений (</w:t>
      </w:r>
      <w:r w:rsidR="0092676B">
        <w:t xml:space="preserve">9 месяцев </w:t>
      </w:r>
      <w:r w:rsidR="007B7A91">
        <w:t>2</w:t>
      </w:r>
      <w:r w:rsidR="00540D1B">
        <w:t>01</w:t>
      </w:r>
      <w:r w:rsidR="00CE6BF3">
        <w:t>8</w:t>
      </w:r>
      <w:r w:rsidR="007B7A91">
        <w:t xml:space="preserve"> года </w:t>
      </w:r>
      <w:r w:rsidR="0092676B">
        <w:t xml:space="preserve">– </w:t>
      </w:r>
      <w:r w:rsidR="00DA1C53">
        <w:t>7</w:t>
      </w:r>
      <w:r w:rsidR="00CE6BF3">
        <w:t>6</w:t>
      </w:r>
      <w:r w:rsidR="0031615A">
        <w:t>,</w:t>
      </w:r>
      <w:r w:rsidR="00CE6BF3">
        <w:t>0</w:t>
      </w:r>
      <w:r w:rsidR="00785E10">
        <w:t xml:space="preserve"> %);</w:t>
      </w:r>
    </w:p>
    <w:p w:rsidR="007E746F" w:rsidRDefault="003845B0" w:rsidP="00FF2F0C">
      <w:pPr>
        <w:spacing w:line="200" w:lineRule="atLeast"/>
        <w:jc w:val="both"/>
      </w:pPr>
      <w:r>
        <w:tab/>
        <w:t xml:space="preserve"> Д</w:t>
      </w:r>
      <w:r w:rsidR="007E746F">
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</w:r>
      <w:r w:rsidR="00CE6BF3">
        <w:t>2 071</w:t>
      </w:r>
      <w:r w:rsidR="00DA1C53">
        <w:t>,</w:t>
      </w:r>
      <w:r w:rsidR="00CE6BF3">
        <w:t>0</w:t>
      </w:r>
      <w:r w:rsidR="007E746F">
        <w:t xml:space="preserve"> тыс. руб. (9 месяцев 201</w:t>
      </w:r>
      <w:r w:rsidR="00DA1C53">
        <w:t>7</w:t>
      </w:r>
      <w:r w:rsidR="007E746F">
        <w:t xml:space="preserve"> года – </w:t>
      </w:r>
      <w:r w:rsidR="00DA1C53">
        <w:t>4</w:t>
      </w:r>
      <w:r w:rsidR="00CE6BF3">
        <w:t>35</w:t>
      </w:r>
      <w:r w:rsidR="00DA1C53">
        <w:t>,</w:t>
      </w:r>
      <w:r w:rsidR="00CE6BF3">
        <w:t>4</w:t>
      </w:r>
      <w:r w:rsidR="007E746F">
        <w:t xml:space="preserve"> тыс. руб.);</w:t>
      </w:r>
    </w:p>
    <w:p w:rsidR="00E35E2D" w:rsidRDefault="003845B0" w:rsidP="003845B0">
      <w:pPr>
        <w:spacing w:line="200" w:lineRule="atLeast"/>
        <w:ind w:firstLine="708"/>
        <w:jc w:val="both"/>
      </w:pPr>
      <w:r>
        <w:t>В</w:t>
      </w:r>
      <w:r w:rsidR="00E35E2D">
        <w:t>озврат остатков субсидий, субвенций и иных межбюджетных трансфертов, имеющих  целевое назначение прошлых лет (-</w:t>
      </w:r>
      <w:r w:rsidR="00CE6BF3">
        <w:t>4 373,1) т</w:t>
      </w:r>
      <w:r w:rsidR="00E35E2D">
        <w:t>ыс. руб.</w:t>
      </w:r>
    </w:p>
    <w:p w:rsidR="000600C8" w:rsidRDefault="000600C8" w:rsidP="00FF2F0C">
      <w:pPr>
        <w:spacing w:line="200" w:lineRule="atLeast"/>
        <w:jc w:val="both"/>
      </w:pPr>
    </w:p>
    <w:p w:rsidR="000600C8" w:rsidRDefault="000600C8" w:rsidP="00FF2F0C">
      <w:pPr>
        <w:spacing w:line="200" w:lineRule="atLeast"/>
        <w:jc w:val="both"/>
        <w:rPr>
          <w:b/>
          <w:bCs/>
        </w:rPr>
      </w:pPr>
      <w:r>
        <w:rPr>
          <w:b/>
          <w:bCs/>
        </w:rPr>
        <w:tab/>
        <w:t xml:space="preserve">Исполнение бюджета по расходам </w:t>
      </w:r>
    </w:p>
    <w:p w:rsidR="000600C8" w:rsidRDefault="000600C8" w:rsidP="00FF2F0C">
      <w:pPr>
        <w:spacing w:line="200" w:lineRule="atLeast"/>
        <w:jc w:val="both"/>
      </w:pPr>
      <w:r>
        <w:tab/>
        <w:t xml:space="preserve">Согласно данным отчета об исполнении бюджета за </w:t>
      </w:r>
      <w:r w:rsidR="0092676B">
        <w:t>9</w:t>
      </w:r>
      <w:r w:rsidR="00291F3F">
        <w:t xml:space="preserve"> </w:t>
      </w:r>
      <w:r w:rsidR="0092676B">
        <w:t>месяцев</w:t>
      </w:r>
      <w:r>
        <w:t xml:space="preserve"> 201</w:t>
      </w:r>
      <w:r w:rsidR="003845B0">
        <w:t>9</w:t>
      </w:r>
      <w:r>
        <w:t xml:space="preserve"> года, рас</w:t>
      </w:r>
      <w:r>
        <w:softHyphen/>
        <w:t xml:space="preserve">ходы бюджета исполнены  в сумме </w:t>
      </w:r>
      <w:r w:rsidR="007379A3">
        <w:t>3</w:t>
      </w:r>
      <w:r w:rsidR="003845B0">
        <w:t>73</w:t>
      </w:r>
      <w:r w:rsidR="00BB4959">
        <w:t xml:space="preserve"> </w:t>
      </w:r>
      <w:r w:rsidR="003845B0">
        <w:t>610</w:t>
      </w:r>
      <w:r w:rsidR="007E746F">
        <w:t>,</w:t>
      </w:r>
      <w:r w:rsidR="003845B0">
        <w:t>7</w:t>
      </w:r>
      <w:r>
        <w:t xml:space="preserve"> тыс. руб., что в абсолютном значении  </w:t>
      </w:r>
      <w:r w:rsidR="00DA1C53">
        <w:t>бол</w:t>
      </w:r>
      <w:r w:rsidR="00A66429">
        <w:t xml:space="preserve">ьше </w:t>
      </w:r>
      <w:r w:rsidR="00C75C48">
        <w:t xml:space="preserve"> по</w:t>
      </w:r>
      <w:r>
        <w:t>казателей</w:t>
      </w:r>
      <w:r w:rsidR="00A07319">
        <w:t xml:space="preserve"> </w:t>
      </w:r>
      <w:r>
        <w:t xml:space="preserve"> </w:t>
      </w:r>
      <w:r w:rsidR="007304B7">
        <w:t>9</w:t>
      </w:r>
      <w:r w:rsidR="00C75C48">
        <w:t xml:space="preserve"> </w:t>
      </w:r>
      <w:r w:rsidR="007304B7">
        <w:t>месяцев</w:t>
      </w:r>
      <w:r w:rsidR="00C75C48">
        <w:t xml:space="preserve"> </w:t>
      </w:r>
      <w:r>
        <w:t xml:space="preserve"> 201</w:t>
      </w:r>
      <w:r w:rsidR="003845B0">
        <w:t xml:space="preserve">8 </w:t>
      </w:r>
      <w:r w:rsidR="00C75C48">
        <w:t>го</w:t>
      </w:r>
      <w:r>
        <w:t>да на</w:t>
      </w:r>
      <w:r w:rsidR="006233AF">
        <w:t xml:space="preserve"> </w:t>
      </w:r>
      <w:r w:rsidR="003845B0">
        <w:t>39</w:t>
      </w:r>
      <w:r w:rsidR="00DA1C53">
        <w:t> </w:t>
      </w:r>
      <w:r w:rsidR="003845B0">
        <w:t>057</w:t>
      </w:r>
      <w:r w:rsidR="00DA1C53">
        <w:t>,</w:t>
      </w:r>
      <w:r w:rsidR="003845B0">
        <w:t xml:space="preserve">6 </w:t>
      </w:r>
      <w:r>
        <w:t>тыс. руб. В про</w:t>
      </w:r>
      <w:r>
        <w:softHyphen/>
        <w:t xml:space="preserve">центном исчислении исполнения годовых назначений  по расходам  </w:t>
      </w:r>
      <w:r w:rsidR="007304B7">
        <w:t xml:space="preserve">   отмечается  </w:t>
      </w:r>
      <w:r w:rsidR="003845B0">
        <w:t>снижение</w:t>
      </w:r>
      <w:r w:rsidR="00B95ABC">
        <w:t xml:space="preserve"> </w:t>
      </w:r>
      <w:r>
        <w:t xml:space="preserve">показателей </w:t>
      </w:r>
      <w:r w:rsidR="00A03D3B">
        <w:t xml:space="preserve"> за 9 месяцев 201</w:t>
      </w:r>
      <w:r w:rsidR="003845B0">
        <w:t>9</w:t>
      </w:r>
      <w:r w:rsidR="00A03D3B">
        <w:t xml:space="preserve"> года </w:t>
      </w:r>
      <w:r>
        <w:t xml:space="preserve">в сравнении с </w:t>
      </w:r>
      <w:r w:rsidR="00AB1085">
        <w:t xml:space="preserve"> </w:t>
      </w:r>
      <w:r w:rsidR="007304B7">
        <w:t xml:space="preserve">9 месяцами </w:t>
      </w:r>
      <w:r>
        <w:t>201</w:t>
      </w:r>
      <w:r w:rsidR="003845B0">
        <w:t>8</w:t>
      </w:r>
      <w:r w:rsidR="00785E10">
        <w:t xml:space="preserve"> </w:t>
      </w:r>
      <w:r>
        <w:t>года с</w:t>
      </w:r>
      <w:r w:rsidR="00CE0315">
        <w:t xml:space="preserve"> </w:t>
      </w:r>
      <w:r w:rsidR="00A07319">
        <w:t>6</w:t>
      </w:r>
      <w:r w:rsidR="003845B0">
        <w:t>8</w:t>
      </w:r>
      <w:r w:rsidR="00A07319">
        <w:t>,</w:t>
      </w:r>
      <w:r w:rsidR="003845B0">
        <w:t>9</w:t>
      </w:r>
      <w:r>
        <w:t xml:space="preserve"> % до </w:t>
      </w:r>
      <w:r w:rsidR="003845B0">
        <w:t>43</w:t>
      </w:r>
      <w:r w:rsidR="00CE0315">
        <w:t>,</w:t>
      </w:r>
      <w:r w:rsidR="003845B0">
        <w:t>0</w:t>
      </w:r>
      <w:r w:rsidR="00B95ABC">
        <w:t xml:space="preserve"> %</w:t>
      </w:r>
      <w:r>
        <w:t xml:space="preserve"> </w:t>
      </w:r>
      <w:r w:rsidR="00357433">
        <w:t xml:space="preserve"> </w:t>
      </w:r>
      <w:r>
        <w:t>(на</w:t>
      </w:r>
      <w:r w:rsidR="000C0CE3">
        <w:t xml:space="preserve"> </w:t>
      </w:r>
      <w:r w:rsidR="003845B0">
        <w:t xml:space="preserve">25,9 </w:t>
      </w:r>
      <w:r>
        <w:t>процентных пункта). В абсолютном исчислении исполнение  расходов увеличилось по</w:t>
      </w:r>
      <w:r w:rsidR="00300299">
        <w:t xml:space="preserve"> </w:t>
      </w:r>
      <w:r w:rsidR="004A2EB8">
        <w:t>10</w:t>
      </w:r>
      <w:r>
        <w:t xml:space="preserve"> разделам бюджета из </w:t>
      </w:r>
      <w:r w:rsidR="00A07319">
        <w:t>1</w:t>
      </w:r>
      <w:r w:rsidR="004A2EB8">
        <w:t>1</w:t>
      </w:r>
      <w:r w:rsidR="00F6344A">
        <w:t>.</w:t>
      </w:r>
      <w:r>
        <w:t xml:space="preserve"> </w:t>
      </w:r>
    </w:p>
    <w:p w:rsidR="00F276C9" w:rsidRDefault="000600C8" w:rsidP="00FF2F0C">
      <w:pPr>
        <w:spacing w:line="200" w:lineRule="atLeast"/>
        <w:jc w:val="both"/>
      </w:pPr>
      <w:r>
        <w:tab/>
        <w:t>В процентном исчислении</w:t>
      </w:r>
      <w:r w:rsidR="004A2EB8">
        <w:t>, как и в абсолютном</w:t>
      </w:r>
      <w:r w:rsidR="00447B51">
        <w:t>,</w:t>
      </w:r>
      <w:r w:rsidR="004A2EB8">
        <w:t xml:space="preserve"> </w:t>
      </w:r>
      <w:r>
        <w:t xml:space="preserve"> исполнения</w:t>
      </w:r>
      <w:r w:rsidR="00357433">
        <w:t xml:space="preserve"> утвержденных </w:t>
      </w:r>
      <w:r>
        <w:t xml:space="preserve"> годовых назначений по раз</w:t>
      </w:r>
      <w:r>
        <w:softHyphen/>
        <w:t xml:space="preserve">делам отмечается уменьшение показателей по </w:t>
      </w:r>
      <w:r w:rsidR="004A2EB8">
        <w:t xml:space="preserve"> разделу  «Охрана окружающей среды» на 30,0</w:t>
      </w:r>
      <w:r w:rsidR="00074435">
        <w:t xml:space="preserve"> </w:t>
      </w:r>
      <w:r w:rsidR="004A2EB8">
        <w:t xml:space="preserve"> процентных пункт</w:t>
      </w:r>
      <w:r w:rsidR="00447B51">
        <w:t>ов</w:t>
      </w:r>
      <w:r w:rsidR="004A2EB8">
        <w:t>.</w:t>
      </w:r>
    </w:p>
    <w:p w:rsidR="000600C8" w:rsidRDefault="000600C8" w:rsidP="00FF2F0C">
      <w:pPr>
        <w:spacing w:line="200" w:lineRule="atLeast"/>
        <w:jc w:val="both"/>
      </w:pPr>
      <w:r>
        <w:tab/>
        <w:t xml:space="preserve">Сравнительный анализ по расходам бюджета в абсолютном и процентном  отношении представлен в таблице.                                                                                                               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7"/>
        <w:gridCol w:w="27"/>
        <w:gridCol w:w="1407"/>
        <w:gridCol w:w="28"/>
        <w:gridCol w:w="1417"/>
        <w:gridCol w:w="18"/>
        <w:gridCol w:w="1421"/>
        <w:gridCol w:w="14"/>
        <w:gridCol w:w="1432"/>
        <w:gridCol w:w="19"/>
      </w:tblGrid>
      <w:tr w:rsidR="000600C8">
        <w:trPr>
          <w:gridAfter w:val="1"/>
          <w:wAfter w:w="19" w:type="dxa"/>
        </w:trPr>
        <w:tc>
          <w:tcPr>
            <w:tcW w:w="3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a9"/>
              <w:snapToGrid w:val="0"/>
              <w:jc w:val="center"/>
            </w:pPr>
          </w:p>
          <w:p w:rsidR="000600C8" w:rsidRDefault="000600C8">
            <w:pPr>
              <w:pStyle w:val="a9"/>
              <w:jc w:val="center"/>
            </w:pPr>
            <w:r>
              <w:t>Наименование расходов бюджета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 w:rsidP="00074435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 на 01</w:t>
            </w:r>
            <w:r w:rsidR="007060B4">
              <w:rPr>
                <w:sz w:val="24"/>
              </w:rPr>
              <w:t>.</w:t>
            </w:r>
            <w:r w:rsidR="00582465">
              <w:rPr>
                <w:sz w:val="24"/>
              </w:rPr>
              <w:t>10</w:t>
            </w:r>
            <w:r>
              <w:rPr>
                <w:sz w:val="24"/>
              </w:rPr>
              <w:t>.201</w:t>
            </w:r>
            <w:r w:rsidR="00074435">
              <w:rPr>
                <w:sz w:val="24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 w:rsidP="006D422B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 на 01.</w:t>
            </w:r>
            <w:r w:rsidR="00582465">
              <w:rPr>
                <w:sz w:val="24"/>
              </w:rPr>
              <w:t>10</w:t>
            </w:r>
            <w:r>
              <w:rPr>
                <w:sz w:val="24"/>
              </w:rPr>
              <w:t>.201</w:t>
            </w:r>
            <w:r w:rsidR="004A2EB8">
              <w:rPr>
                <w:sz w:val="24"/>
              </w:rPr>
              <w:t>9</w:t>
            </w:r>
            <w:r w:rsidR="00DF2CAA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FF2F0C" w:rsidP="00DE3B9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 фактического по</w:t>
            </w:r>
            <w:r>
              <w:rPr>
                <w:sz w:val="20"/>
                <w:szCs w:val="20"/>
              </w:rPr>
              <w:softHyphen/>
              <w:t xml:space="preserve">ступления  за </w:t>
            </w:r>
            <w:r w:rsidR="00582465">
              <w:rPr>
                <w:sz w:val="20"/>
                <w:szCs w:val="20"/>
              </w:rPr>
              <w:t>9 мес.</w:t>
            </w:r>
            <w:r w:rsidR="006B7CE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01</w:t>
            </w:r>
            <w:r w:rsidR="006D42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от фак</w:t>
            </w:r>
            <w:r>
              <w:rPr>
                <w:sz w:val="20"/>
                <w:szCs w:val="20"/>
              </w:rPr>
              <w:softHyphen/>
              <w:t xml:space="preserve">та </w:t>
            </w:r>
            <w:r w:rsidR="00582465">
              <w:rPr>
                <w:sz w:val="20"/>
                <w:szCs w:val="20"/>
              </w:rPr>
              <w:t>9 мес.</w:t>
            </w:r>
            <w:r>
              <w:rPr>
                <w:sz w:val="20"/>
                <w:szCs w:val="20"/>
              </w:rPr>
              <w:t xml:space="preserve"> 201</w:t>
            </w:r>
            <w:r w:rsidR="006D42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(абсо</w:t>
            </w:r>
            <w:r>
              <w:rPr>
                <w:sz w:val="20"/>
                <w:szCs w:val="20"/>
              </w:rPr>
              <w:softHyphen/>
              <w:t>лютное значен</w:t>
            </w:r>
            <w:r>
              <w:rPr>
                <w:sz w:val="20"/>
                <w:szCs w:val="20"/>
              </w:rPr>
              <w:softHyphen/>
              <w:t>ие)</w:t>
            </w:r>
          </w:p>
        </w:tc>
        <w:tc>
          <w:tcPr>
            <w:tcW w:w="1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9D66F4" w:rsidP="00DE3B9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фактического по</w:t>
            </w:r>
            <w:r>
              <w:rPr>
                <w:sz w:val="20"/>
                <w:szCs w:val="20"/>
              </w:rPr>
              <w:softHyphen/>
              <w:t>ступления за 9 мес.  201</w:t>
            </w:r>
            <w:r w:rsidR="006D42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от фак</w:t>
            </w:r>
            <w:r>
              <w:rPr>
                <w:sz w:val="20"/>
                <w:szCs w:val="20"/>
              </w:rPr>
              <w:softHyphen/>
              <w:t>та 9 мес. 201</w:t>
            </w:r>
            <w:r w:rsidR="006D42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 </w:t>
            </w:r>
            <w:proofErr w:type="gramStart"/>
            <w:r>
              <w:rPr>
                <w:sz w:val="20"/>
                <w:szCs w:val="20"/>
              </w:rPr>
              <w:t>(%)</w:t>
            </w:r>
            <w:proofErr w:type="gramEnd"/>
          </w:p>
        </w:tc>
      </w:tr>
      <w:tr w:rsidR="000600C8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58246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74435">
              <w:rPr>
                <w:szCs w:val="28"/>
              </w:rPr>
              <w:t>8051</w:t>
            </w:r>
            <w:r>
              <w:rPr>
                <w:szCs w:val="28"/>
              </w:rPr>
              <w:t>,</w:t>
            </w:r>
            <w:r w:rsidR="00074435">
              <w:rPr>
                <w:szCs w:val="28"/>
              </w:rPr>
              <w:t>9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A2EB8" w:rsidP="004A2EB8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30978,9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3B92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A2EB8">
              <w:rPr>
                <w:szCs w:val="28"/>
              </w:rPr>
              <w:t>2927</w:t>
            </w:r>
            <w:r>
              <w:rPr>
                <w:szCs w:val="28"/>
              </w:rPr>
              <w:t>,</w:t>
            </w:r>
            <w:r w:rsidR="00910651">
              <w:rPr>
                <w:szCs w:val="28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DE3B92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A2EB8">
              <w:rPr>
                <w:szCs w:val="28"/>
              </w:rPr>
              <w:t>10,4</w:t>
            </w:r>
          </w:p>
        </w:tc>
      </w:tr>
      <w:tr w:rsidR="00DE3B92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DE3B92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07443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801,5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4A2EB8" w:rsidP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1006,8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B92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A2EB8">
              <w:rPr>
                <w:szCs w:val="28"/>
              </w:rPr>
              <w:t>205,3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B92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A2EB8">
              <w:rPr>
                <w:szCs w:val="28"/>
              </w:rPr>
              <w:t>25,6</w:t>
            </w:r>
          </w:p>
        </w:tc>
      </w:tr>
      <w:tr w:rsidR="000600C8">
        <w:tc>
          <w:tcPr>
            <w:tcW w:w="36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 деятель</w:t>
            </w:r>
            <w:r>
              <w:rPr>
                <w:sz w:val="24"/>
              </w:rPr>
              <w:softHyphen/>
              <w:t>ность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74435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2335,7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3B92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2EB8">
              <w:rPr>
                <w:szCs w:val="28"/>
              </w:rPr>
              <w:t>874</w:t>
            </w:r>
            <w:r>
              <w:rPr>
                <w:szCs w:val="28"/>
              </w:rPr>
              <w:t>,</w:t>
            </w:r>
            <w:r w:rsidR="004A2EB8">
              <w:rPr>
                <w:szCs w:val="28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A2EB8" w:rsidP="002F28BC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2F28BC">
              <w:rPr>
                <w:szCs w:val="28"/>
              </w:rPr>
              <w:t>539,1</w:t>
            </w:r>
          </w:p>
        </w:tc>
        <w:tc>
          <w:tcPr>
            <w:tcW w:w="14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4A2EB8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+23,1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F5E4B">
              <w:rPr>
                <w:szCs w:val="28"/>
              </w:rPr>
              <w:t>6</w:t>
            </w:r>
            <w:r>
              <w:rPr>
                <w:szCs w:val="28"/>
              </w:rPr>
              <w:t>170</w:t>
            </w:r>
            <w:r w:rsidR="00582465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A2EB8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33431</w:t>
            </w:r>
            <w:r w:rsidR="00DE3B92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7</w:t>
            </w:r>
            <w:r w:rsidR="004A2EB8">
              <w:rPr>
                <w:szCs w:val="28"/>
              </w:rPr>
              <w:t>261</w:t>
            </w:r>
            <w:r w:rsidR="003B7F9D">
              <w:rPr>
                <w:szCs w:val="28"/>
              </w:rPr>
              <w:t>,</w:t>
            </w:r>
            <w:r w:rsidR="004A2EB8">
              <w:rPr>
                <w:szCs w:val="28"/>
              </w:rPr>
              <w:t>3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A2EB8">
              <w:rPr>
                <w:szCs w:val="28"/>
              </w:rPr>
              <w:t>27</w:t>
            </w:r>
            <w:r w:rsidR="00BF77FF">
              <w:rPr>
                <w:szCs w:val="28"/>
              </w:rPr>
              <w:t>,</w:t>
            </w:r>
            <w:r w:rsidR="004A2EB8">
              <w:rPr>
                <w:szCs w:val="28"/>
              </w:rPr>
              <w:t>7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Жилищно-коммунальное хо</w:t>
            </w:r>
            <w:r>
              <w:rPr>
                <w:sz w:val="24"/>
              </w:rPr>
              <w:softHyphen/>
              <w:t>зяйств</w:t>
            </w:r>
            <w:r w:rsidR="00146B19">
              <w:rPr>
                <w:sz w:val="24"/>
              </w:rPr>
              <w:t>о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17413</w:t>
            </w:r>
            <w:r w:rsidR="006F5E4B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BE4480" w:rsidRDefault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21225.3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 w:rsidP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+3811,4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01378B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+21,9</w:t>
            </w:r>
          </w:p>
        </w:tc>
      </w:tr>
      <w:tr w:rsidR="00BF77FF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BF77FF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630,0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01378B" w:rsidP="00BF77F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441,0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7FF" w:rsidRDefault="0001378B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-189,0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7FF" w:rsidRDefault="0001378B" w:rsidP="004E57D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-30,0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F5E4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01984</w:t>
            </w:r>
            <w:r>
              <w:rPr>
                <w:szCs w:val="28"/>
              </w:rPr>
              <w:t>,</w:t>
            </w:r>
            <w:r w:rsidR="00910651">
              <w:rPr>
                <w:szCs w:val="28"/>
              </w:rPr>
              <w:t>2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205455,6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+3471,4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Pr="004E57DF" w:rsidRDefault="00910651" w:rsidP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+1,</w:t>
            </w:r>
            <w:r w:rsidR="0001378B">
              <w:rPr>
                <w:szCs w:val="28"/>
              </w:rPr>
              <w:t>7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28407</w:t>
            </w:r>
            <w:r w:rsidR="006F5E4B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30660,1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B47E25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>2252,8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B47E25" w:rsidP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>7,9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445,5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DE094F" w:rsidRDefault="0001378B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1562,0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1</w:t>
            </w:r>
            <w:r>
              <w:rPr>
                <w:szCs w:val="28"/>
              </w:rPr>
              <w:t>116,5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Pr="00607D51" w:rsidRDefault="0001378B" w:rsidP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+в 3, 5 раза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Pr="00146B19" w:rsidRDefault="00DE094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5500,6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1378B">
              <w:rPr>
                <w:szCs w:val="28"/>
              </w:rPr>
              <w:t>7574,4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07D51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B7F9D">
              <w:rPr>
                <w:szCs w:val="28"/>
              </w:rPr>
              <w:t>2</w:t>
            </w:r>
            <w:r w:rsidR="0001378B">
              <w:rPr>
                <w:szCs w:val="28"/>
              </w:rPr>
              <w:t>073,8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607D51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>8,1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6F5E4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0651">
              <w:rPr>
                <w:szCs w:val="28"/>
              </w:rPr>
              <w:t>812</w:t>
            </w:r>
            <w:r w:rsidR="00DE094F">
              <w:rPr>
                <w:szCs w:val="28"/>
              </w:rPr>
              <w:t>,</w:t>
            </w:r>
            <w:r w:rsidR="00910651">
              <w:rPr>
                <w:szCs w:val="28"/>
              </w:rPr>
              <w:t>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18400,0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E02BD0" w:rsidP="00A0303A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>15588,0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1A19C9" w:rsidP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 xml:space="preserve">в 6,5 раз </w:t>
            </w:r>
          </w:p>
        </w:tc>
      </w:tr>
      <w:tr w:rsidR="000600C8">
        <w:tc>
          <w:tcPr>
            <w:tcW w:w="36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0600C8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DE094F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10651">
              <w:rPr>
                <w:szCs w:val="28"/>
              </w:rPr>
              <w:t>34553</w:t>
            </w:r>
            <w:r w:rsidR="00607D51">
              <w:rPr>
                <w:szCs w:val="28"/>
              </w:rPr>
              <w:t>,</w:t>
            </w:r>
            <w:r w:rsidR="00910651">
              <w:rPr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A0303A" w:rsidP="0001378B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1378B">
              <w:rPr>
                <w:szCs w:val="28"/>
              </w:rPr>
              <w:t>73610,7</w:t>
            </w:r>
          </w:p>
        </w:tc>
        <w:tc>
          <w:tcPr>
            <w:tcW w:w="1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0C8" w:rsidRDefault="003B7F9D" w:rsidP="003B7F9D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474F1">
              <w:rPr>
                <w:szCs w:val="28"/>
              </w:rPr>
              <w:t>39057,6</w:t>
            </w:r>
          </w:p>
        </w:tc>
        <w:tc>
          <w:tcPr>
            <w:tcW w:w="1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0C8" w:rsidRDefault="001A19C9" w:rsidP="00910651">
            <w:pPr>
              <w:pStyle w:val="TableContents"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1378B">
              <w:rPr>
                <w:szCs w:val="28"/>
              </w:rPr>
              <w:t>11,7</w:t>
            </w:r>
          </w:p>
        </w:tc>
      </w:tr>
    </w:tbl>
    <w:p w:rsidR="000600C8" w:rsidRDefault="000600C8">
      <w:pPr>
        <w:spacing w:line="200" w:lineRule="atLeast"/>
      </w:pPr>
    </w:p>
    <w:p w:rsidR="00B078A8" w:rsidRDefault="000600C8">
      <w:pPr>
        <w:spacing w:line="200" w:lineRule="atLeast"/>
      </w:pPr>
      <w:r>
        <w:tab/>
      </w:r>
    </w:p>
    <w:p w:rsidR="000600C8" w:rsidRDefault="00B078A8">
      <w:pPr>
        <w:spacing w:line="200" w:lineRule="atLeast"/>
        <w:rPr>
          <w:b/>
          <w:bCs/>
        </w:rPr>
      </w:pPr>
      <w:r>
        <w:tab/>
      </w:r>
      <w:r w:rsidR="000600C8">
        <w:rPr>
          <w:b/>
          <w:bCs/>
        </w:rPr>
        <w:t>Выводы</w:t>
      </w:r>
    </w:p>
    <w:p w:rsidR="00F6344A" w:rsidRDefault="00F6344A" w:rsidP="00F6344A">
      <w:pPr>
        <w:spacing w:line="200" w:lineRule="atLeast"/>
        <w:jc w:val="both"/>
      </w:pPr>
      <w:r>
        <w:rPr>
          <w:b/>
          <w:bCs/>
        </w:rPr>
        <w:tab/>
      </w:r>
      <w:r w:rsidRPr="00F6344A">
        <w:rPr>
          <w:bCs/>
        </w:rPr>
        <w:t>1</w:t>
      </w:r>
      <w:r>
        <w:t>. Отчет об исполнении бюджета муниципального образования город Медногорск за</w:t>
      </w:r>
      <w:r w:rsidR="00963EA3">
        <w:t xml:space="preserve"> </w:t>
      </w:r>
      <w:r w:rsidR="00444A51">
        <w:t>9 месяцев</w:t>
      </w:r>
      <w:r>
        <w:t xml:space="preserve"> 201</w:t>
      </w:r>
      <w:r w:rsidR="004474F1">
        <w:t>9</w:t>
      </w:r>
      <w:r w:rsidR="00B078A8">
        <w:t xml:space="preserve"> </w:t>
      </w:r>
      <w:r>
        <w:t>года  утвержден постановлением адми</w:t>
      </w:r>
      <w:r>
        <w:softHyphen/>
        <w:t xml:space="preserve">нистрации </w:t>
      </w:r>
      <w:r w:rsidR="00BB4959">
        <w:t xml:space="preserve">муниципального образования </w:t>
      </w:r>
      <w:r>
        <w:t xml:space="preserve"> от </w:t>
      </w:r>
      <w:r w:rsidR="004474F1">
        <w:t>24</w:t>
      </w:r>
      <w:r>
        <w:t>.</w:t>
      </w:r>
      <w:r w:rsidR="00444A51">
        <w:t>1</w:t>
      </w:r>
      <w:r w:rsidR="00AE5579">
        <w:t>0</w:t>
      </w:r>
      <w:r>
        <w:t>.201</w:t>
      </w:r>
      <w:r w:rsidR="004474F1">
        <w:t>9</w:t>
      </w:r>
      <w:r>
        <w:t xml:space="preserve"> № </w:t>
      </w:r>
      <w:r w:rsidR="00444A51">
        <w:t>1</w:t>
      </w:r>
      <w:r w:rsidR="004474F1">
        <w:t>177</w:t>
      </w:r>
      <w:r w:rsidR="00444A51">
        <w:t>-</w:t>
      </w:r>
      <w:r>
        <w:t>па «Об итогах исполнения  бюджета муници</w:t>
      </w:r>
      <w:r>
        <w:softHyphen/>
        <w:t xml:space="preserve">пального образования город Медногорск за </w:t>
      </w:r>
      <w:r w:rsidR="00444A51">
        <w:t>9 месяцев</w:t>
      </w:r>
      <w:r>
        <w:t xml:space="preserve"> 201</w:t>
      </w:r>
      <w:r w:rsidR="004474F1">
        <w:t>9</w:t>
      </w:r>
      <w:r>
        <w:t xml:space="preserve"> года». Ошибок в отчете не выявлено.</w:t>
      </w:r>
    </w:p>
    <w:p w:rsidR="000600C8" w:rsidRDefault="000600C8" w:rsidP="003B5C38">
      <w:pPr>
        <w:spacing w:line="200" w:lineRule="atLeast"/>
        <w:jc w:val="both"/>
      </w:pPr>
      <w:r>
        <w:tab/>
      </w:r>
      <w:r w:rsidR="00F6344A">
        <w:t>2</w:t>
      </w:r>
      <w:r>
        <w:t>. Бюджет муниципального образования город Медногорск за</w:t>
      </w:r>
      <w:r w:rsidR="003B5C38">
        <w:t xml:space="preserve"> </w:t>
      </w:r>
      <w:r w:rsidR="00444A51">
        <w:t>9 месяцев</w:t>
      </w:r>
      <w:r w:rsidR="003B5C38">
        <w:t xml:space="preserve"> 201</w:t>
      </w:r>
      <w:r w:rsidR="004474F1">
        <w:t>9</w:t>
      </w:r>
      <w:r w:rsidR="00AE5579">
        <w:t xml:space="preserve"> </w:t>
      </w:r>
      <w:r w:rsidR="003B5C38">
        <w:t>года</w:t>
      </w:r>
      <w:r w:rsidR="003F083D">
        <w:t xml:space="preserve"> по доходам</w:t>
      </w:r>
      <w:r>
        <w:t xml:space="preserve"> исполнен </w:t>
      </w:r>
      <w:r w:rsidR="00963EA3">
        <w:t xml:space="preserve"> в сумме </w:t>
      </w:r>
      <w:r w:rsidR="004474F1">
        <w:t>433 290,1</w:t>
      </w:r>
      <w:r>
        <w:t xml:space="preserve"> тыс. руб., что составляет</w:t>
      </w:r>
      <w:r w:rsidR="004474F1">
        <w:t xml:space="preserve"> 50,4</w:t>
      </w:r>
      <w:r>
        <w:t xml:space="preserve"> %  от уточнен</w:t>
      </w:r>
      <w:r>
        <w:softHyphen/>
        <w:t>ных  назначений на 201</w:t>
      </w:r>
      <w:r w:rsidR="0085105A">
        <w:t>8</w:t>
      </w:r>
      <w:r>
        <w:t xml:space="preserve"> год. Расходы бюджета в отчетном периоде  испол</w:t>
      </w:r>
      <w:r>
        <w:softHyphen/>
        <w:t xml:space="preserve">нены  в сумме </w:t>
      </w:r>
      <w:r w:rsidR="00444A51">
        <w:t>3</w:t>
      </w:r>
      <w:r w:rsidR="004474F1">
        <w:t>73</w:t>
      </w:r>
      <w:r w:rsidR="00BB4959">
        <w:t xml:space="preserve"> </w:t>
      </w:r>
      <w:r w:rsidR="004474F1">
        <w:t>610</w:t>
      </w:r>
      <w:r w:rsidR="009D66F4">
        <w:t>,</w:t>
      </w:r>
      <w:r w:rsidR="004474F1">
        <w:t>7</w:t>
      </w:r>
      <w:r>
        <w:t xml:space="preserve"> тыс. руб. или</w:t>
      </w:r>
      <w:r w:rsidR="007D0B04">
        <w:t xml:space="preserve"> </w:t>
      </w:r>
      <w:r w:rsidR="004474F1">
        <w:t>43</w:t>
      </w:r>
      <w:r w:rsidR="009D66F4">
        <w:t>,</w:t>
      </w:r>
      <w:r w:rsidR="004474F1">
        <w:t>0</w:t>
      </w:r>
      <w:r w:rsidR="00444A51">
        <w:t xml:space="preserve"> % </w:t>
      </w:r>
      <w:r>
        <w:t>от уточненных годовых назначе</w:t>
      </w:r>
      <w:r>
        <w:softHyphen/>
        <w:t>ний. По состоянию на 01</w:t>
      </w:r>
      <w:r w:rsidR="00444A51">
        <w:t>.10</w:t>
      </w:r>
      <w:r>
        <w:t>.201</w:t>
      </w:r>
      <w:r w:rsidR="00B9068D">
        <w:t xml:space="preserve">8 превышение доходов над расходами составило </w:t>
      </w:r>
      <w:r w:rsidR="004474F1">
        <w:t>59 679,4</w:t>
      </w:r>
      <w:r w:rsidR="00B9068D">
        <w:t xml:space="preserve"> тыс. руб. </w:t>
      </w:r>
    </w:p>
    <w:p w:rsidR="000600C8" w:rsidRDefault="000600C8" w:rsidP="00FF2F0C">
      <w:pPr>
        <w:spacing w:line="200" w:lineRule="atLeast"/>
        <w:jc w:val="both"/>
      </w:pPr>
      <w:r>
        <w:tab/>
        <w:t xml:space="preserve">3.  </w:t>
      </w:r>
      <w:r w:rsidR="00B9068D">
        <w:t xml:space="preserve"> Общий процент исполнения по доходам у</w:t>
      </w:r>
      <w:r w:rsidR="004474F1">
        <w:t>величи</w:t>
      </w:r>
      <w:r w:rsidR="00B9068D">
        <w:t xml:space="preserve">лся с </w:t>
      </w:r>
      <w:r w:rsidR="004474F1">
        <w:t>47,2</w:t>
      </w:r>
      <w:r w:rsidR="00B9068D">
        <w:t xml:space="preserve"> %  за 9 месяцев    201</w:t>
      </w:r>
      <w:r w:rsidR="004474F1">
        <w:t>8</w:t>
      </w:r>
      <w:r w:rsidR="00B9068D">
        <w:t xml:space="preserve"> года  до </w:t>
      </w:r>
      <w:r w:rsidR="004474F1">
        <w:t>50,4</w:t>
      </w:r>
      <w:r w:rsidR="00B9068D">
        <w:t xml:space="preserve"> %  в отчетном периоде; </w:t>
      </w:r>
      <w:r>
        <w:t xml:space="preserve"> </w:t>
      </w:r>
      <w:r w:rsidR="008758FF">
        <w:t xml:space="preserve"> исполнение расходных обязательств</w:t>
      </w:r>
      <w:r w:rsidR="004474F1">
        <w:t xml:space="preserve"> снизилось с</w:t>
      </w:r>
      <w:r w:rsidR="002308E4">
        <w:t xml:space="preserve"> </w:t>
      </w:r>
      <w:r w:rsidR="008758FF">
        <w:t xml:space="preserve"> </w:t>
      </w:r>
      <w:r w:rsidR="00AC4F76">
        <w:t>6</w:t>
      </w:r>
      <w:r w:rsidR="004474F1">
        <w:t>8</w:t>
      </w:r>
      <w:r w:rsidR="00AC4F76">
        <w:t>,</w:t>
      </w:r>
      <w:r w:rsidR="004474F1">
        <w:t>9</w:t>
      </w:r>
      <w:r w:rsidR="00AC4F76">
        <w:t xml:space="preserve"> %  за 9</w:t>
      </w:r>
      <w:r w:rsidR="008758FF">
        <w:t xml:space="preserve"> месяцев 201</w:t>
      </w:r>
      <w:r w:rsidR="004474F1">
        <w:t>8</w:t>
      </w:r>
      <w:r w:rsidR="008758FF">
        <w:t xml:space="preserve"> года до </w:t>
      </w:r>
      <w:r w:rsidR="004474F1">
        <w:t>43</w:t>
      </w:r>
      <w:r w:rsidR="002308E4">
        <w:t>,</w:t>
      </w:r>
      <w:r w:rsidR="004474F1">
        <w:t>0</w:t>
      </w:r>
      <w:r w:rsidR="008758FF">
        <w:t xml:space="preserve"> % в о</w:t>
      </w:r>
      <w:r>
        <w:t>тчет</w:t>
      </w:r>
      <w:r>
        <w:softHyphen/>
        <w:t>ном периоде.</w:t>
      </w:r>
    </w:p>
    <w:p w:rsidR="000600C8" w:rsidRDefault="000600C8" w:rsidP="00762978">
      <w:pPr>
        <w:spacing w:line="200" w:lineRule="atLeast"/>
        <w:ind w:left="9" w:firstLine="19"/>
        <w:jc w:val="both"/>
      </w:pPr>
      <w:r>
        <w:lastRenderedPageBreak/>
        <w:t xml:space="preserve">          4. При  среднем проценте исполнения годовых назначений </w:t>
      </w:r>
      <w:r w:rsidR="004474F1">
        <w:t>43</w:t>
      </w:r>
      <w:r w:rsidR="009D66F4">
        <w:t>,</w:t>
      </w:r>
      <w:r w:rsidR="004474F1">
        <w:t>0</w:t>
      </w:r>
      <w:r w:rsidR="009D66F4">
        <w:t xml:space="preserve"> </w:t>
      </w:r>
      <w:r w:rsidR="008758FF">
        <w:t>%</w:t>
      </w:r>
      <w:r>
        <w:t xml:space="preserve"> </w:t>
      </w:r>
      <w:r w:rsidR="00F73409">
        <w:t xml:space="preserve"> </w:t>
      </w:r>
      <w:r w:rsidR="009D66F4">
        <w:t xml:space="preserve"> процент </w:t>
      </w:r>
      <w:r w:rsidR="00F73409">
        <w:t>исполнени</w:t>
      </w:r>
      <w:r w:rsidR="009D66F4">
        <w:t>я ниже среднего по раздел</w:t>
      </w:r>
      <w:r w:rsidR="00762978">
        <w:t>у</w:t>
      </w:r>
      <w:r w:rsidR="00984E07">
        <w:t xml:space="preserve"> «</w:t>
      </w:r>
      <w:r w:rsidR="00762978">
        <w:t>Жилищно-коммунальное хозяйство»</w:t>
      </w:r>
      <w:r w:rsidR="00984E07">
        <w:t xml:space="preserve"> – </w:t>
      </w:r>
      <w:r w:rsidR="00762978">
        <w:t>11</w:t>
      </w:r>
      <w:r w:rsidR="00984E07">
        <w:t>,</w:t>
      </w:r>
      <w:r w:rsidR="00762978">
        <w:t>2 %.</w:t>
      </w:r>
      <w:r w:rsidR="00B9068D">
        <w:t xml:space="preserve"> </w:t>
      </w:r>
    </w:p>
    <w:p w:rsidR="00762978" w:rsidRDefault="000600C8" w:rsidP="00DB1E27">
      <w:pPr>
        <w:spacing w:line="200" w:lineRule="atLeast"/>
        <w:ind w:left="9" w:firstLine="19"/>
      </w:pPr>
      <w:r>
        <w:tab/>
      </w:r>
    </w:p>
    <w:p w:rsidR="00DB1E27" w:rsidRDefault="000600C8" w:rsidP="00762978">
      <w:pPr>
        <w:spacing w:line="200" w:lineRule="atLeast"/>
        <w:ind w:left="9" w:firstLine="699"/>
      </w:pPr>
      <w:r>
        <w:rPr>
          <w:b/>
          <w:bCs/>
        </w:rPr>
        <w:t>Предложения</w:t>
      </w:r>
      <w:r>
        <w:t>:</w:t>
      </w:r>
    </w:p>
    <w:p w:rsidR="002308E4" w:rsidRDefault="002308E4" w:rsidP="00DB1E27">
      <w:pPr>
        <w:spacing w:line="200" w:lineRule="atLeast"/>
        <w:ind w:left="9" w:firstLine="19"/>
      </w:pPr>
    </w:p>
    <w:p w:rsidR="000600C8" w:rsidRDefault="000600C8" w:rsidP="00762978">
      <w:pPr>
        <w:spacing w:line="200" w:lineRule="atLeast"/>
        <w:ind w:left="9" w:firstLine="19"/>
        <w:jc w:val="both"/>
      </w:pPr>
      <w:r>
        <w:tab/>
        <w:t>Контр</w:t>
      </w:r>
      <w:r w:rsidR="005F2F19">
        <w:t>ольно-счетная палата предлагает</w:t>
      </w:r>
      <w:r w:rsidR="003E6226">
        <w:t xml:space="preserve"> администрации </w:t>
      </w:r>
      <w:r w:rsidR="00DB1E27">
        <w:t>города</w:t>
      </w:r>
      <w:r w:rsidR="003E6226">
        <w:t xml:space="preserve"> принять меры к исполнению расходных обязательств</w:t>
      </w:r>
      <w:r w:rsidR="005F2F19">
        <w:t xml:space="preserve"> </w:t>
      </w:r>
      <w:r>
        <w:t>главным</w:t>
      </w:r>
      <w:r w:rsidR="00844EF3">
        <w:t>и</w:t>
      </w:r>
      <w:r>
        <w:t xml:space="preserve"> распорядителям бюджетных средств во исполнение бюджетных полномочий</w:t>
      </w:r>
      <w:r w:rsidR="00762978">
        <w:t>.</w:t>
      </w:r>
      <w:r w:rsidR="002308E4">
        <w:t xml:space="preserve"> </w:t>
      </w:r>
    </w:p>
    <w:p w:rsidR="00A03D3B" w:rsidRDefault="00A03D3B">
      <w:pPr>
        <w:spacing w:line="200" w:lineRule="atLeast"/>
        <w:ind w:left="-9"/>
      </w:pPr>
    </w:p>
    <w:p w:rsidR="000600C8" w:rsidRDefault="000600C8">
      <w:pPr>
        <w:spacing w:line="200" w:lineRule="atLeast"/>
        <w:ind w:left="-9"/>
      </w:pPr>
      <w:r>
        <w:t>Председатель контрольно-счетной палаты                                       Л.Ф. Новак</w:t>
      </w: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p w:rsidR="00F64C02" w:rsidRDefault="00F64C02">
      <w:pPr>
        <w:spacing w:line="200" w:lineRule="atLeast"/>
        <w:ind w:left="-9"/>
      </w:pPr>
    </w:p>
    <w:sectPr w:rsidR="00F64C02" w:rsidSect="008009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34BEA"/>
    <w:rsid w:val="00002B55"/>
    <w:rsid w:val="00004D96"/>
    <w:rsid w:val="00004DAC"/>
    <w:rsid w:val="0001136C"/>
    <w:rsid w:val="0001378B"/>
    <w:rsid w:val="00014D89"/>
    <w:rsid w:val="000163C9"/>
    <w:rsid w:val="000228A8"/>
    <w:rsid w:val="00023A88"/>
    <w:rsid w:val="00037E5C"/>
    <w:rsid w:val="000512AA"/>
    <w:rsid w:val="000527C3"/>
    <w:rsid w:val="00054646"/>
    <w:rsid w:val="000600C8"/>
    <w:rsid w:val="00060763"/>
    <w:rsid w:val="0006421D"/>
    <w:rsid w:val="00072A4A"/>
    <w:rsid w:val="00074435"/>
    <w:rsid w:val="00077E83"/>
    <w:rsid w:val="00080793"/>
    <w:rsid w:val="000834B6"/>
    <w:rsid w:val="00091F7A"/>
    <w:rsid w:val="000945B3"/>
    <w:rsid w:val="000A0340"/>
    <w:rsid w:val="000A13C8"/>
    <w:rsid w:val="000A1DD1"/>
    <w:rsid w:val="000A5D11"/>
    <w:rsid w:val="000B21C8"/>
    <w:rsid w:val="000B7D8D"/>
    <w:rsid w:val="000C0CE3"/>
    <w:rsid w:val="000D5F93"/>
    <w:rsid w:val="000E1BB8"/>
    <w:rsid w:val="000E4B3A"/>
    <w:rsid w:val="000F3B17"/>
    <w:rsid w:val="001040D8"/>
    <w:rsid w:val="001059E4"/>
    <w:rsid w:val="001152C3"/>
    <w:rsid w:val="001178B8"/>
    <w:rsid w:val="001219DD"/>
    <w:rsid w:val="001224B2"/>
    <w:rsid w:val="001266DD"/>
    <w:rsid w:val="00126AD5"/>
    <w:rsid w:val="00133587"/>
    <w:rsid w:val="00146B19"/>
    <w:rsid w:val="00153342"/>
    <w:rsid w:val="00156E30"/>
    <w:rsid w:val="00173B42"/>
    <w:rsid w:val="00174C81"/>
    <w:rsid w:val="001836C0"/>
    <w:rsid w:val="00185A7B"/>
    <w:rsid w:val="00192077"/>
    <w:rsid w:val="001A18EE"/>
    <w:rsid w:val="001A19C9"/>
    <w:rsid w:val="001C6F7E"/>
    <w:rsid w:val="001D1B62"/>
    <w:rsid w:val="001D5954"/>
    <w:rsid w:val="001E59C9"/>
    <w:rsid w:val="001F51EE"/>
    <w:rsid w:val="00210000"/>
    <w:rsid w:val="0021112D"/>
    <w:rsid w:val="00211D7D"/>
    <w:rsid w:val="00217D9A"/>
    <w:rsid w:val="002223CD"/>
    <w:rsid w:val="0022709F"/>
    <w:rsid w:val="002308E4"/>
    <w:rsid w:val="00241216"/>
    <w:rsid w:val="00260EBD"/>
    <w:rsid w:val="00263078"/>
    <w:rsid w:val="0026440E"/>
    <w:rsid w:val="0026628F"/>
    <w:rsid w:val="00271F47"/>
    <w:rsid w:val="002849FB"/>
    <w:rsid w:val="00290672"/>
    <w:rsid w:val="00291F3F"/>
    <w:rsid w:val="002A04C9"/>
    <w:rsid w:val="002A5E1B"/>
    <w:rsid w:val="002C3511"/>
    <w:rsid w:val="002C6ACE"/>
    <w:rsid w:val="002C784C"/>
    <w:rsid w:val="002D5F10"/>
    <w:rsid w:val="002F28BC"/>
    <w:rsid w:val="002F44CC"/>
    <w:rsid w:val="00300299"/>
    <w:rsid w:val="003044AD"/>
    <w:rsid w:val="00313A82"/>
    <w:rsid w:val="0031615A"/>
    <w:rsid w:val="0033372E"/>
    <w:rsid w:val="00336AAE"/>
    <w:rsid w:val="00341724"/>
    <w:rsid w:val="0034381B"/>
    <w:rsid w:val="00344795"/>
    <w:rsid w:val="00347248"/>
    <w:rsid w:val="00357433"/>
    <w:rsid w:val="00373569"/>
    <w:rsid w:val="003845B0"/>
    <w:rsid w:val="003B2CB0"/>
    <w:rsid w:val="003B3CF8"/>
    <w:rsid w:val="003B3D1E"/>
    <w:rsid w:val="003B5C38"/>
    <w:rsid w:val="003B7F9D"/>
    <w:rsid w:val="003C2FD2"/>
    <w:rsid w:val="003C576C"/>
    <w:rsid w:val="003D681A"/>
    <w:rsid w:val="003E6226"/>
    <w:rsid w:val="003F083D"/>
    <w:rsid w:val="003F331A"/>
    <w:rsid w:val="00407C52"/>
    <w:rsid w:val="0041670F"/>
    <w:rsid w:val="004217F8"/>
    <w:rsid w:val="00422251"/>
    <w:rsid w:val="00433CF8"/>
    <w:rsid w:val="00433D24"/>
    <w:rsid w:val="004345E0"/>
    <w:rsid w:val="004360B4"/>
    <w:rsid w:val="00444A51"/>
    <w:rsid w:val="004474F1"/>
    <w:rsid w:val="00447B51"/>
    <w:rsid w:val="004564DD"/>
    <w:rsid w:val="00457B2E"/>
    <w:rsid w:val="0046109E"/>
    <w:rsid w:val="00461952"/>
    <w:rsid w:val="00463D9E"/>
    <w:rsid w:val="004839DE"/>
    <w:rsid w:val="00483B09"/>
    <w:rsid w:val="004970D1"/>
    <w:rsid w:val="004A2EB8"/>
    <w:rsid w:val="004B0A1A"/>
    <w:rsid w:val="004B19D7"/>
    <w:rsid w:val="004B1BA8"/>
    <w:rsid w:val="004B7D6F"/>
    <w:rsid w:val="004C2AA3"/>
    <w:rsid w:val="004C65AB"/>
    <w:rsid w:val="004E57DF"/>
    <w:rsid w:val="004F40CB"/>
    <w:rsid w:val="004F7BBC"/>
    <w:rsid w:val="0050641C"/>
    <w:rsid w:val="005128CD"/>
    <w:rsid w:val="00540D1B"/>
    <w:rsid w:val="005417D9"/>
    <w:rsid w:val="0054272A"/>
    <w:rsid w:val="005435A2"/>
    <w:rsid w:val="00547A67"/>
    <w:rsid w:val="005535D9"/>
    <w:rsid w:val="00554332"/>
    <w:rsid w:val="00557DB7"/>
    <w:rsid w:val="00557F37"/>
    <w:rsid w:val="00560062"/>
    <w:rsid w:val="00560BFF"/>
    <w:rsid w:val="00563410"/>
    <w:rsid w:val="00566DFD"/>
    <w:rsid w:val="00582465"/>
    <w:rsid w:val="005871FE"/>
    <w:rsid w:val="005A1766"/>
    <w:rsid w:val="005A2384"/>
    <w:rsid w:val="005B084C"/>
    <w:rsid w:val="005B0D3F"/>
    <w:rsid w:val="005B5813"/>
    <w:rsid w:val="005B6A24"/>
    <w:rsid w:val="005C0999"/>
    <w:rsid w:val="005C2780"/>
    <w:rsid w:val="005C4201"/>
    <w:rsid w:val="005C6342"/>
    <w:rsid w:val="005C712C"/>
    <w:rsid w:val="005C71A2"/>
    <w:rsid w:val="005D3BDE"/>
    <w:rsid w:val="005D5715"/>
    <w:rsid w:val="005E3826"/>
    <w:rsid w:val="005F1904"/>
    <w:rsid w:val="005F2F19"/>
    <w:rsid w:val="005F574C"/>
    <w:rsid w:val="005F7357"/>
    <w:rsid w:val="005F79FA"/>
    <w:rsid w:val="006054F5"/>
    <w:rsid w:val="006059D0"/>
    <w:rsid w:val="00607D51"/>
    <w:rsid w:val="006127CB"/>
    <w:rsid w:val="00612A7C"/>
    <w:rsid w:val="00622A10"/>
    <w:rsid w:val="006233AF"/>
    <w:rsid w:val="00624EA2"/>
    <w:rsid w:val="00625063"/>
    <w:rsid w:val="00655AF4"/>
    <w:rsid w:val="0066018D"/>
    <w:rsid w:val="00661931"/>
    <w:rsid w:val="00666CA2"/>
    <w:rsid w:val="0066765A"/>
    <w:rsid w:val="0067145E"/>
    <w:rsid w:val="0067426B"/>
    <w:rsid w:val="00674969"/>
    <w:rsid w:val="006770A1"/>
    <w:rsid w:val="00682125"/>
    <w:rsid w:val="00685EEC"/>
    <w:rsid w:val="006B7CE2"/>
    <w:rsid w:val="006C22CB"/>
    <w:rsid w:val="006C6138"/>
    <w:rsid w:val="006C673F"/>
    <w:rsid w:val="006D0672"/>
    <w:rsid w:val="006D422B"/>
    <w:rsid w:val="006E5065"/>
    <w:rsid w:val="006F1D09"/>
    <w:rsid w:val="006F3C8E"/>
    <w:rsid w:val="006F444E"/>
    <w:rsid w:val="006F54A3"/>
    <w:rsid w:val="006F5E4B"/>
    <w:rsid w:val="00700886"/>
    <w:rsid w:val="00701166"/>
    <w:rsid w:val="00705C36"/>
    <w:rsid w:val="007060B4"/>
    <w:rsid w:val="00711B0D"/>
    <w:rsid w:val="00711B75"/>
    <w:rsid w:val="00713017"/>
    <w:rsid w:val="00723783"/>
    <w:rsid w:val="00726A27"/>
    <w:rsid w:val="007304B7"/>
    <w:rsid w:val="007379A3"/>
    <w:rsid w:val="0074074F"/>
    <w:rsid w:val="00743AA8"/>
    <w:rsid w:val="007453E4"/>
    <w:rsid w:val="00745A63"/>
    <w:rsid w:val="0076019E"/>
    <w:rsid w:val="00762978"/>
    <w:rsid w:val="00764785"/>
    <w:rsid w:val="00785E10"/>
    <w:rsid w:val="007864E5"/>
    <w:rsid w:val="007943CE"/>
    <w:rsid w:val="007A26AA"/>
    <w:rsid w:val="007A4A46"/>
    <w:rsid w:val="007A6614"/>
    <w:rsid w:val="007B1512"/>
    <w:rsid w:val="007B3C18"/>
    <w:rsid w:val="007B7A91"/>
    <w:rsid w:val="007B7EF2"/>
    <w:rsid w:val="007C709B"/>
    <w:rsid w:val="007D0B04"/>
    <w:rsid w:val="007D6489"/>
    <w:rsid w:val="007E746F"/>
    <w:rsid w:val="008009F6"/>
    <w:rsid w:val="00805C40"/>
    <w:rsid w:val="0081445C"/>
    <w:rsid w:val="008216DE"/>
    <w:rsid w:val="0083707E"/>
    <w:rsid w:val="00844EF3"/>
    <w:rsid w:val="0085105A"/>
    <w:rsid w:val="00865CA2"/>
    <w:rsid w:val="008674B3"/>
    <w:rsid w:val="008758FF"/>
    <w:rsid w:val="00877081"/>
    <w:rsid w:val="00885DD1"/>
    <w:rsid w:val="00886FBE"/>
    <w:rsid w:val="00894800"/>
    <w:rsid w:val="008A0172"/>
    <w:rsid w:val="008A206E"/>
    <w:rsid w:val="008A233B"/>
    <w:rsid w:val="008C65D1"/>
    <w:rsid w:val="008D00BB"/>
    <w:rsid w:val="008E33CA"/>
    <w:rsid w:val="008E4BDA"/>
    <w:rsid w:val="008F78EF"/>
    <w:rsid w:val="009042B1"/>
    <w:rsid w:val="00910651"/>
    <w:rsid w:val="0091473E"/>
    <w:rsid w:val="00920AB6"/>
    <w:rsid w:val="0092324B"/>
    <w:rsid w:val="00923988"/>
    <w:rsid w:val="0092676B"/>
    <w:rsid w:val="00927ECA"/>
    <w:rsid w:val="00940900"/>
    <w:rsid w:val="00940AF8"/>
    <w:rsid w:val="00946BE4"/>
    <w:rsid w:val="009523CE"/>
    <w:rsid w:val="009548B7"/>
    <w:rsid w:val="00957BF4"/>
    <w:rsid w:val="00963EA3"/>
    <w:rsid w:val="009656EC"/>
    <w:rsid w:val="00966C95"/>
    <w:rsid w:val="0097217E"/>
    <w:rsid w:val="00984E07"/>
    <w:rsid w:val="00987F68"/>
    <w:rsid w:val="00995A43"/>
    <w:rsid w:val="00997AE8"/>
    <w:rsid w:val="009A2394"/>
    <w:rsid w:val="009A39F8"/>
    <w:rsid w:val="009B5B93"/>
    <w:rsid w:val="009B706C"/>
    <w:rsid w:val="009D1C6D"/>
    <w:rsid w:val="009D3A17"/>
    <w:rsid w:val="009D544E"/>
    <w:rsid w:val="009D66F4"/>
    <w:rsid w:val="009E0936"/>
    <w:rsid w:val="009E2F76"/>
    <w:rsid w:val="009F2499"/>
    <w:rsid w:val="009F5B6D"/>
    <w:rsid w:val="009F62E4"/>
    <w:rsid w:val="009F7856"/>
    <w:rsid w:val="00A0303A"/>
    <w:rsid w:val="00A03D3B"/>
    <w:rsid w:val="00A05451"/>
    <w:rsid w:val="00A07319"/>
    <w:rsid w:val="00A151C5"/>
    <w:rsid w:val="00A20203"/>
    <w:rsid w:val="00A21F98"/>
    <w:rsid w:val="00A22DC1"/>
    <w:rsid w:val="00A41CC3"/>
    <w:rsid w:val="00A4619A"/>
    <w:rsid w:val="00A550CA"/>
    <w:rsid w:val="00A5628D"/>
    <w:rsid w:val="00A66429"/>
    <w:rsid w:val="00A66B7D"/>
    <w:rsid w:val="00A72241"/>
    <w:rsid w:val="00A83743"/>
    <w:rsid w:val="00A850E8"/>
    <w:rsid w:val="00A86730"/>
    <w:rsid w:val="00A92BE2"/>
    <w:rsid w:val="00A960AF"/>
    <w:rsid w:val="00A975D8"/>
    <w:rsid w:val="00AB1085"/>
    <w:rsid w:val="00AB24BA"/>
    <w:rsid w:val="00AC2561"/>
    <w:rsid w:val="00AC4F76"/>
    <w:rsid w:val="00AD042C"/>
    <w:rsid w:val="00AD30C5"/>
    <w:rsid w:val="00AD6479"/>
    <w:rsid w:val="00AE129D"/>
    <w:rsid w:val="00AE5579"/>
    <w:rsid w:val="00B03EA8"/>
    <w:rsid w:val="00B070F7"/>
    <w:rsid w:val="00B078A8"/>
    <w:rsid w:val="00B16666"/>
    <w:rsid w:val="00B21D2A"/>
    <w:rsid w:val="00B24015"/>
    <w:rsid w:val="00B27A6E"/>
    <w:rsid w:val="00B3258C"/>
    <w:rsid w:val="00B46B57"/>
    <w:rsid w:val="00B47E25"/>
    <w:rsid w:val="00B5085E"/>
    <w:rsid w:val="00B56E0E"/>
    <w:rsid w:val="00B62259"/>
    <w:rsid w:val="00B63E4D"/>
    <w:rsid w:val="00B775C2"/>
    <w:rsid w:val="00B810D1"/>
    <w:rsid w:val="00B8523B"/>
    <w:rsid w:val="00B86396"/>
    <w:rsid w:val="00B872A5"/>
    <w:rsid w:val="00B873E5"/>
    <w:rsid w:val="00B9068D"/>
    <w:rsid w:val="00B90C73"/>
    <w:rsid w:val="00B91D96"/>
    <w:rsid w:val="00B926EB"/>
    <w:rsid w:val="00B95ABC"/>
    <w:rsid w:val="00BA03DC"/>
    <w:rsid w:val="00BA242F"/>
    <w:rsid w:val="00BA6539"/>
    <w:rsid w:val="00BB0AC2"/>
    <w:rsid w:val="00BB4959"/>
    <w:rsid w:val="00BB5D6C"/>
    <w:rsid w:val="00BC2AC8"/>
    <w:rsid w:val="00BD40E4"/>
    <w:rsid w:val="00BE4480"/>
    <w:rsid w:val="00BF0D38"/>
    <w:rsid w:val="00BF4106"/>
    <w:rsid w:val="00BF77FF"/>
    <w:rsid w:val="00BF7C0B"/>
    <w:rsid w:val="00C076A6"/>
    <w:rsid w:val="00C0774B"/>
    <w:rsid w:val="00C1153B"/>
    <w:rsid w:val="00C2259D"/>
    <w:rsid w:val="00C23AF5"/>
    <w:rsid w:val="00C42F25"/>
    <w:rsid w:val="00C447B2"/>
    <w:rsid w:val="00C44870"/>
    <w:rsid w:val="00C64F7F"/>
    <w:rsid w:val="00C75C48"/>
    <w:rsid w:val="00C77BBD"/>
    <w:rsid w:val="00C828DF"/>
    <w:rsid w:val="00C958FD"/>
    <w:rsid w:val="00C97C0A"/>
    <w:rsid w:val="00CB2494"/>
    <w:rsid w:val="00CB26C7"/>
    <w:rsid w:val="00CB76B2"/>
    <w:rsid w:val="00CC18C9"/>
    <w:rsid w:val="00CC1E18"/>
    <w:rsid w:val="00CC339A"/>
    <w:rsid w:val="00CD658A"/>
    <w:rsid w:val="00CD674F"/>
    <w:rsid w:val="00CE0315"/>
    <w:rsid w:val="00CE20D6"/>
    <w:rsid w:val="00CE381F"/>
    <w:rsid w:val="00CE6BF3"/>
    <w:rsid w:val="00D015FB"/>
    <w:rsid w:val="00D03B29"/>
    <w:rsid w:val="00D0507E"/>
    <w:rsid w:val="00D1576B"/>
    <w:rsid w:val="00D16457"/>
    <w:rsid w:val="00D20ADF"/>
    <w:rsid w:val="00D34BEA"/>
    <w:rsid w:val="00D369DE"/>
    <w:rsid w:val="00D3739A"/>
    <w:rsid w:val="00D407E7"/>
    <w:rsid w:val="00D533C3"/>
    <w:rsid w:val="00D606FC"/>
    <w:rsid w:val="00D619F5"/>
    <w:rsid w:val="00D63ACE"/>
    <w:rsid w:val="00D64D24"/>
    <w:rsid w:val="00D77212"/>
    <w:rsid w:val="00D81AE4"/>
    <w:rsid w:val="00D84E9C"/>
    <w:rsid w:val="00D853F7"/>
    <w:rsid w:val="00D919F9"/>
    <w:rsid w:val="00D942BE"/>
    <w:rsid w:val="00D97332"/>
    <w:rsid w:val="00DA1C53"/>
    <w:rsid w:val="00DA70C8"/>
    <w:rsid w:val="00DB1E27"/>
    <w:rsid w:val="00DB410C"/>
    <w:rsid w:val="00DC00DD"/>
    <w:rsid w:val="00DC7681"/>
    <w:rsid w:val="00DE094F"/>
    <w:rsid w:val="00DE0A64"/>
    <w:rsid w:val="00DE3B92"/>
    <w:rsid w:val="00DF2CAA"/>
    <w:rsid w:val="00DF5C26"/>
    <w:rsid w:val="00E005CE"/>
    <w:rsid w:val="00E008BB"/>
    <w:rsid w:val="00E02BD0"/>
    <w:rsid w:val="00E101B7"/>
    <w:rsid w:val="00E25AAD"/>
    <w:rsid w:val="00E2738E"/>
    <w:rsid w:val="00E35E2D"/>
    <w:rsid w:val="00E43C68"/>
    <w:rsid w:val="00E45B18"/>
    <w:rsid w:val="00E51ED2"/>
    <w:rsid w:val="00E53109"/>
    <w:rsid w:val="00E65421"/>
    <w:rsid w:val="00E71AE5"/>
    <w:rsid w:val="00E74292"/>
    <w:rsid w:val="00E77658"/>
    <w:rsid w:val="00E819C6"/>
    <w:rsid w:val="00E870FC"/>
    <w:rsid w:val="00E9353B"/>
    <w:rsid w:val="00E94002"/>
    <w:rsid w:val="00EB65C9"/>
    <w:rsid w:val="00EC7E36"/>
    <w:rsid w:val="00EE28AC"/>
    <w:rsid w:val="00EE7B59"/>
    <w:rsid w:val="00EF1021"/>
    <w:rsid w:val="00EF5C2D"/>
    <w:rsid w:val="00F074C7"/>
    <w:rsid w:val="00F11416"/>
    <w:rsid w:val="00F17047"/>
    <w:rsid w:val="00F205A2"/>
    <w:rsid w:val="00F25119"/>
    <w:rsid w:val="00F276C9"/>
    <w:rsid w:val="00F30FF6"/>
    <w:rsid w:val="00F353A6"/>
    <w:rsid w:val="00F41A25"/>
    <w:rsid w:val="00F52159"/>
    <w:rsid w:val="00F552C2"/>
    <w:rsid w:val="00F57AC8"/>
    <w:rsid w:val="00F6344A"/>
    <w:rsid w:val="00F64C02"/>
    <w:rsid w:val="00F73409"/>
    <w:rsid w:val="00F7394D"/>
    <w:rsid w:val="00F75489"/>
    <w:rsid w:val="00F97783"/>
    <w:rsid w:val="00FA0E22"/>
    <w:rsid w:val="00FA13CA"/>
    <w:rsid w:val="00FA15EE"/>
    <w:rsid w:val="00FA48FC"/>
    <w:rsid w:val="00FB674F"/>
    <w:rsid w:val="00FD4C4C"/>
    <w:rsid w:val="00FD788F"/>
    <w:rsid w:val="00FE6CCF"/>
    <w:rsid w:val="00FF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9F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009F6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09F6"/>
  </w:style>
  <w:style w:type="character" w:customStyle="1" w:styleId="WW-Absatz-Standardschriftart">
    <w:name w:val="WW-Absatz-Standardschriftart"/>
    <w:rsid w:val="008009F6"/>
  </w:style>
  <w:style w:type="character" w:customStyle="1" w:styleId="WW-Absatz-Standardschriftart1">
    <w:name w:val="WW-Absatz-Standardschriftart1"/>
    <w:rsid w:val="008009F6"/>
  </w:style>
  <w:style w:type="character" w:customStyle="1" w:styleId="WW8Num2z0">
    <w:name w:val="WW8Num2z0"/>
    <w:rsid w:val="008009F6"/>
    <w:rPr>
      <w:rFonts w:ascii="Symbol" w:hAnsi="Symbol" w:cs="OpenSymbol"/>
    </w:rPr>
  </w:style>
  <w:style w:type="character" w:customStyle="1" w:styleId="WW-Absatz-Standardschriftart11">
    <w:name w:val="WW-Absatz-Standardschriftart11"/>
    <w:rsid w:val="008009F6"/>
  </w:style>
  <w:style w:type="character" w:customStyle="1" w:styleId="WW-Absatz-Standardschriftart111">
    <w:name w:val="WW-Absatz-Standardschriftart111"/>
    <w:rsid w:val="008009F6"/>
  </w:style>
  <w:style w:type="character" w:customStyle="1" w:styleId="WW-Absatz-Standardschriftart1111">
    <w:name w:val="WW-Absatz-Standardschriftart1111"/>
    <w:rsid w:val="008009F6"/>
  </w:style>
  <w:style w:type="character" w:customStyle="1" w:styleId="WW8Num4z0">
    <w:name w:val="WW8Num4z0"/>
    <w:rsid w:val="008009F6"/>
    <w:rPr>
      <w:rFonts w:ascii="Symbol" w:hAnsi="Symbol"/>
    </w:rPr>
  </w:style>
  <w:style w:type="character" w:customStyle="1" w:styleId="WW8Num5z0">
    <w:name w:val="WW8Num5z0"/>
    <w:rsid w:val="008009F6"/>
    <w:rPr>
      <w:rFonts w:ascii="Symbol" w:hAnsi="Symbol" w:cs="OpenSymbol"/>
    </w:rPr>
  </w:style>
  <w:style w:type="character" w:customStyle="1" w:styleId="WW8Num7z0">
    <w:name w:val="WW8Num7z0"/>
    <w:rsid w:val="008009F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009F6"/>
  </w:style>
  <w:style w:type="character" w:customStyle="1" w:styleId="WW8Num6z0">
    <w:name w:val="WW8Num6z0"/>
    <w:rsid w:val="008009F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8009F6"/>
  </w:style>
  <w:style w:type="character" w:customStyle="1" w:styleId="WW-Absatz-Standardschriftart1111111">
    <w:name w:val="WW-Absatz-Standardschriftart1111111"/>
    <w:rsid w:val="008009F6"/>
  </w:style>
  <w:style w:type="character" w:customStyle="1" w:styleId="WW-Absatz-Standardschriftart11111111">
    <w:name w:val="WW-Absatz-Standardschriftart11111111"/>
    <w:rsid w:val="008009F6"/>
  </w:style>
  <w:style w:type="character" w:customStyle="1" w:styleId="WW-Absatz-Standardschriftart111111111">
    <w:name w:val="WW-Absatz-Standardschriftart111111111"/>
    <w:rsid w:val="008009F6"/>
  </w:style>
  <w:style w:type="character" w:customStyle="1" w:styleId="10">
    <w:name w:val="Основной шрифт абзаца1"/>
    <w:rsid w:val="008009F6"/>
  </w:style>
  <w:style w:type="character" w:customStyle="1" w:styleId="a3">
    <w:name w:val="Знак Знак"/>
    <w:basedOn w:val="10"/>
    <w:rsid w:val="008009F6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Маркеры списка"/>
    <w:rsid w:val="008009F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009F6"/>
  </w:style>
  <w:style w:type="paragraph" w:customStyle="1" w:styleId="a6">
    <w:name w:val="Заголовок"/>
    <w:basedOn w:val="a"/>
    <w:next w:val="a7"/>
    <w:rsid w:val="008009F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8009F6"/>
    <w:pPr>
      <w:spacing w:after="120"/>
    </w:pPr>
  </w:style>
  <w:style w:type="paragraph" w:styleId="a8">
    <w:name w:val="List"/>
    <w:basedOn w:val="a7"/>
    <w:rsid w:val="008009F6"/>
    <w:rPr>
      <w:rFonts w:ascii="Arial" w:hAnsi="Arial" w:cs="Mangal"/>
    </w:rPr>
  </w:style>
  <w:style w:type="paragraph" w:customStyle="1" w:styleId="11">
    <w:name w:val="Название1"/>
    <w:basedOn w:val="a"/>
    <w:rsid w:val="008009F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009F6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009F6"/>
    <w:pPr>
      <w:suppressLineNumbers/>
    </w:pPr>
  </w:style>
  <w:style w:type="paragraph" w:customStyle="1" w:styleId="aa">
    <w:name w:val="Заголовок таблицы"/>
    <w:basedOn w:val="a9"/>
    <w:rsid w:val="008009F6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009F6"/>
  </w:style>
  <w:style w:type="paragraph" w:customStyle="1" w:styleId="TableHeading">
    <w:name w:val="Table Heading"/>
    <w:basedOn w:val="TableContents"/>
    <w:rsid w:val="008009F6"/>
    <w:pPr>
      <w:jc w:val="center"/>
    </w:pPr>
    <w:rPr>
      <w:b/>
      <w:bCs/>
    </w:rPr>
  </w:style>
  <w:style w:type="paragraph" w:styleId="ab">
    <w:name w:val="Balloon Text"/>
    <w:basedOn w:val="a"/>
    <w:semiHidden/>
    <w:rsid w:val="00D606F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41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A7CF-2217-4674-87A0-9EE6A2F1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6</cp:revision>
  <cp:lastPrinted>2019-11-01T09:31:00Z</cp:lastPrinted>
  <dcterms:created xsi:type="dcterms:W3CDTF">2019-10-29T05:54:00Z</dcterms:created>
  <dcterms:modified xsi:type="dcterms:W3CDTF">2019-11-01T09:31:00Z</dcterms:modified>
</cp:coreProperties>
</file>