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5B" w:rsidRPr="003012D3" w:rsidRDefault="008D094C" w:rsidP="001D3E5B">
      <w:pPr>
        <w:spacing w:after="2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D3E5B" w:rsidRPr="003012D3">
        <w:rPr>
          <w:sz w:val="20"/>
          <w:szCs w:val="20"/>
        </w:rPr>
        <w:t xml:space="preserve">Отчет о достижении показателей, установленных планом мероприятий («дорожной картой») по содействию развитию </w:t>
      </w:r>
    </w:p>
    <w:p w:rsidR="001D3E5B" w:rsidRDefault="001D3E5B" w:rsidP="001D3E5B">
      <w:pPr>
        <w:spacing w:after="200"/>
        <w:contextualSpacing/>
        <w:jc w:val="center"/>
        <w:rPr>
          <w:sz w:val="20"/>
          <w:szCs w:val="20"/>
        </w:rPr>
      </w:pPr>
      <w:r w:rsidRPr="003012D3">
        <w:rPr>
          <w:sz w:val="20"/>
          <w:szCs w:val="20"/>
        </w:rPr>
        <w:t xml:space="preserve">конкуренции в муниципальном образовании город Медногорск на 2019-2022 годы по итогам </w:t>
      </w:r>
      <w:r>
        <w:rPr>
          <w:sz w:val="20"/>
          <w:szCs w:val="20"/>
        </w:rPr>
        <w:t>202</w:t>
      </w:r>
      <w:r w:rsidR="001D20AA">
        <w:rPr>
          <w:sz w:val="20"/>
          <w:szCs w:val="20"/>
        </w:rPr>
        <w:t>1</w:t>
      </w:r>
      <w:r>
        <w:rPr>
          <w:sz w:val="20"/>
          <w:szCs w:val="20"/>
        </w:rPr>
        <w:t xml:space="preserve"> года</w:t>
      </w:r>
    </w:p>
    <w:p w:rsidR="001D3E5B" w:rsidRPr="00D23421" w:rsidRDefault="001D3E5B" w:rsidP="001D3E5B">
      <w:pPr>
        <w:spacing w:after="200"/>
        <w:contextualSpacing/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47"/>
        <w:gridCol w:w="41"/>
        <w:gridCol w:w="3107"/>
        <w:gridCol w:w="166"/>
        <w:gridCol w:w="318"/>
        <w:gridCol w:w="2016"/>
        <w:gridCol w:w="35"/>
        <w:gridCol w:w="310"/>
        <w:gridCol w:w="51"/>
        <w:gridCol w:w="850"/>
        <w:gridCol w:w="24"/>
        <w:gridCol w:w="32"/>
        <w:gridCol w:w="1105"/>
        <w:gridCol w:w="23"/>
        <w:gridCol w:w="924"/>
        <w:gridCol w:w="15"/>
        <w:gridCol w:w="1846"/>
        <w:gridCol w:w="2127"/>
        <w:gridCol w:w="138"/>
        <w:gridCol w:w="115"/>
        <w:gridCol w:w="18"/>
        <w:gridCol w:w="8"/>
        <w:gridCol w:w="1847"/>
      </w:tblGrid>
      <w:tr w:rsidR="001D3E5B" w:rsidRPr="003012D3" w:rsidTr="003D1A88">
        <w:trPr>
          <w:trHeight w:val="1365"/>
        </w:trPr>
        <w:tc>
          <w:tcPr>
            <w:tcW w:w="727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№ п\п</w:t>
            </w:r>
          </w:p>
        </w:tc>
        <w:tc>
          <w:tcPr>
            <w:tcW w:w="3314" w:type="dxa"/>
            <w:gridSpan w:val="3"/>
            <w:vMerge w:val="restart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  <w:p w:rsidR="001D3E5B" w:rsidRPr="0057143F" w:rsidRDefault="001D3E5B" w:rsidP="001D3E5B">
            <w:pPr>
              <w:suppressAutoHyphens/>
              <w:spacing w:after="200"/>
              <w:contextualSpacing/>
              <w:jc w:val="center"/>
              <w:rPr>
                <w:i/>
                <w:sz w:val="18"/>
                <w:szCs w:val="18"/>
              </w:rPr>
            </w:pPr>
            <w:r w:rsidRPr="003012D3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            </w:t>
            </w:r>
            <w:r w:rsidRPr="0057143F">
              <w:rPr>
                <w:i/>
                <w:sz w:val="18"/>
                <w:szCs w:val="18"/>
              </w:rPr>
              <w:t xml:space="preserve">(в соответствии с утвержденной «дорожной картой» </w:t>
            </w:r>
          </w:p>
        </w:tc>
        <w:tc>
          <w:tcPr>
            <w:tcW w:w="2369" w:type="dxa"/>
            <w:gridSpan w:val="3"/>
            <w:vMerge w:val="restart"/>
            <w:vAlign w:val="center"/>
          </w:tcPr>
          <w:p w:rsidR="001D3E5B" w:rsidRPr="003012D3" w:rsidRDefault="001D3E5B" w:rsidP="001D3E5B">
            <w:pPr>
              <w:suppressAutoHyphens/>
              <w:spacing w:after="120"/>
              <w:jc w:val="center"/>
              <w:rPr>
                <w:i/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Наименование ключевого показателя (единица измерения) </w:t>
            </w:r>
            <w:r>
              <w:rPr>
                <w:sz w:val="20"/>
                <w:szCs w:val="20"/>
              </w:rPr>
              <w:t xml:space="preserve">       </w:t>
            </w:r>
            <w:r w:rsidRPr="003012D3">
              <w:rPr>
                <w:sz w:val="20"/>
                <w:szCs w:val="20"/>
              </w:rPr>
              <w:t>(</w:t>
            </w:r>
            <w:r w:rsidRPr="003012D3">
              <w:rPr>
                <w:i/>
                <w:sz w:val="20"/>
                <w:szCs w:val="20"/>
              </w:rPr>
              <w:t>в соответствии с утвержденной «дорожной картой»)</w:t>
            </w:r>
          </w:p>
        </w:tc>
        <w:tc>
          <w:tcPr>
            <w:tcW w:w="3319" w:type="dxa"/>
            <w:gridSpan w:val="8"/>
            <w:vAlign w:val="center"/>
          </w:tcPr>
          <w:p w:rsidR="001D3E5B" w:rsidRPr="003012D3" w:rsidRDefault="001D3E5B" w:rsidP="001D3E5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Числовое значение</w:t>
            </w:r>
            <w:r>
              <w:rPr>
                <w:sz w:val="20"/>
                <w:szCs w:val="20"/>
              </w:rPr>
              <w:t xml:space="preserve"> </w:t>
            </w:r>
            <w:r w:rsidRPr="003012D3">
              <w:rPr>
                <w:sz w:val="20"/>
                <w:szCs w:val="20"/>
              </w:rPr>
              <w:t>показателя</w:t>
            </w:r>
          </w:p>
        </w:tc>
        <w:tc>
          <w:tcPr>
            <w:tcW w:w="1861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Источник данных для расчета, (с указанием ссылки на страницу в сети «Интернет», где представлена информация (при наличии)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3E5B" w:rsidRPr="003012D3" w:rsidRDefault="001D3E5B" w:rsidP="001D3E5B">
            <w:pPr>
              <w:suppressAutoHyphens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</w:tcPr>
          <w:p w:rsidR="001D3E5B" w:rsidRPr="003012D3" w:rsidRDefault="001D3E5B" w:rsidP="001D3E5B">
            <w:pPr>
              <w:suppressAutoHyphens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Информация о реализации мероприятия в отчетном периоде</w:t>
            </w:r>
          </w:p>
        </w:tc>
      </w:tr>
      <w:tr w:rsidR="001D3E5B" w:rsidRPr="003012D3" w:rsidTr="003D1A88">
        <w:trPr>
          <w:trHeight w:val="63"/>
        </w:trPr>
        <w:tc>
          <w:tcPr>
            <w:tcW w:w="727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1D3E5B" w:rsidRPr="003012D3" w:rsidRDefault="001D20AA" w:rsidP="001D3E5B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D3E5B">
              <w:rPr>
                <w:sz w:val="20"/>
                <w:szCs w:val="20"/>
              </w:rPr>
              <w:t xml:space="preserve">   </w:t>
            </w:r>
            <w:r w:rsidR="001D3E5B" w:rsidRPr="003012D3">
              <w:rPr>
                <w:sz w:val="20"/>
                <w:szCs w:val="20"/>
              </w:rPr>
              <w:t>(факт)</w:t>
            </w:r>
          </w:p>
        </w:tc>
        <w:tc>
          <w:tcPr>
            <w:tcW w:w="1105" w:type="dxa"/>
            <w:vAlign w:val="center"/>
          </w:tcPr>
          <w:p w:rsidR="001D3E5B" w:rsidRPr="003012D3" w:rsidRDefault="001D3E5B" w:rsidP="001D20AA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20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012D3">
              <w:rPr>
                <w:sz w:val="20"/>
                <w:szCs w:val="20"/>
              </w:rPr>
              <w:t>(план)</w:t>
            </w:r>
          </w:p>
        </w:tc>
        <w:tc>
          <w:tcPr>
            <w:tcW w:w="947" w:type="dxa"/>
            <w:gridSpan w:val="2"/>
            <w:vAlign w:val="center"/>
          </w:tcPr>
          <w:p w:rsidR="001D3E5B" w:rsidRPr="003012D3" w:rsidRDefault="001D20AA" w:rsidP="001D3E5B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1D3E5B" w:rsidRPr="003012D3">
              <w:rPr>
                <w:sz w:val="20"/>
                <w:szCs w:val="20"/>
              </w:rPr>
              <w:t>(факт)</w:t>
            </w:r>
          </w:p>
        </w:tc>
        <w:tc>
          <w:tcPr>
            <w:tcW w:w="1861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3E5B" w:rsidRPr="003012D3" w:rsidRDefault="001D3E5B" w:rsidP="001D3E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1D3E5B" w:rsidRPr="003012D3" w:rsidRDefault="001D3E5B" w:rsidP="001D3E5B">
            <w:pPr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304"/>
        </w:trPr>
        <w:tc>
          <w:tcPr>
            <w:tcW w:w="727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1</w:t>
            </w:r>
          </w:p>
        </w:tc>
        <w:tc>
          <w:tcPr>
            <w:tcW w:w="3314" w:type="dxa"/>
            <w:gridSpan w:val="3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2</w:t>
            </w:r>
          </w:p>
        </w:tc>
        <w:tc>
          <w:tcPr>
            <w:tcW w:w="2369" w:type="dxa"/>
            <w:gridSpan w:val="3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gridSpan w:val="5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7</w:t>
            </w:r>
          </w:p>
        </w:tc>
        <w:tc>
          <w:tcPr>
            <w:tcW w:w="1861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1D3E5B" w:rsidRPr="003012D3" w:rsidRDefault="001D3E5B" w:rsidP="001D3E5B">
            <w:p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1D3E5B" w:rsidRPr="003012D3" w:rsidRDefault="001D3E5B" w:rsidP="001D3E5B">
            <w:p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10</w:t>
            </w:r>
          </w:p>
        </w:tc>
      </w:tr>
      <w:tr w:rsidR="001D3E5B" w:rsidRPr="003012D3" w:rsidTr="003D1A88">
        <w:trPr>
          <w:trHeight w:val="154"/>
        </w:trPr>
        <w:tc>
          <w:tcPr>
            <w:tcW w:w="15843" w:type="dxa"/>
            <w:gridSpan w:val="24"/>
            <w:vAlign w:val="center"/>
          </w:tcPr>
          <w:p w:rsidR="001D3E5B" w:rsidRPr="003012D3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Рынок услуг дошкольного образования</w:t>
            </w:r>
          </w:p>
        </w:tc>
      </w:tr>
      <w:tr w:rsidR="001D3E5B" w:rsidRPr="003012D3" w:rsidTr="003D1A88">
        <w:trPr>
          <w:trHeight w:val="2172"/>
        </w:trPr>
        <w:tc>
          <w:tcPr>
            <w:tcW w:w="727" w:type="dxa"/>
            <w:gridSpan w:val="2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4" w:type="dxa"/>
            <w:gridSpan w:val="3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Осуществление информационно-методической поддержки деятел</w:t>
            </w:r>
            <w:r w:rsidRPr="003012D3">
              <w:rPr>
                <w:sz w:val="20"/>
                <w:szCs w:val="20"/>
              </w:rPr>
              <w:t>ь</w:t>
            </w:r>
            <w:r w:rsidRPr="003012D3">
              <w:rPr>
                <w:sz w:val="20"/>
                <w:szCs w:val="20"/>
              </w:rPr>
              <w:t>ности частных организаций  и ИП, оказывающих образовательные услуги и услуги присмотра и ухода за детьми дошкольного возраста (по запросам), в том числе консул</w:t>
            </w:r>
            <w:r w:rsidRPr="003012D3">
              <w:rPr>
                <w:sz w:val="20"/>
                <w:szCs w:val="20"/>
              </w:rPr>
              <w:t>ь</w:t>
            </w:r>
            <w:r w:rsidRPr="003012D3">
              <w:rPr>
                <w:sz w:val="20"/>
                <w:szCs w:val="20"/>
              </w:rPr>
              <w:t>тирование при прохождении пр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>цедуры  лицензирования</w:t>
            </w:r>
          </w:p>
        </w:tc>
        <w:tc>
          <w:tcPr>
            <w:tcW w:w="2369" w:type="dxa"/>
            <w:gridSpan w:val="3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Количество организаций частной формы собс</w:t>
            </w:r>
            <w:r w:rsidRPr="003012D3">
              <w:rPr>
                <w:sz w:val="20"/>
                <w:szCs w:val="20"/>
              </w:rPr>
              <w:t>т</w:t>
            </w:r>
            <w:r w:rsidRPr="003012D3">
              <w:rPr>
                <w:sz w:val="20"/>
                <w:szCs w:val="20"/>
              </w:rPr>
              <w:t>венности, оказывающих образовательные услуги в сфере дошкольного образования (единиц)</w:t>
            </w:r>
          </w:p>
        </w:tc>
        <w:tc>
          <w:tcPr>
            <w:tcW w:w="1267" w:type="dxa"/>
            <w:gridSpan w:val="5"/>
          </w:tcPr>
          <w:p w:rsidR="001D3E5B" w:rsidRPr="003012D3" w:rsidRDefault="001D20AA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</w:tcPr>
          <w:p w:rsidR="001D3E5B" w:rsidRPr="003012D3" w:rsidRDefault="00165958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  <w:gridSpan w:val="2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3E5B" w:rsidRPr="003012D3" w:rsidRDefault="00062B40" w:rsidP="003E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Темникова Ю.А. (Детский развива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центр)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1D3E5B" w:rsidRPr="003012D3" w:rsidRDefault="00062B40" w:rsidP="001D20AA">
            <w:pPr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Оказан</w:t>
            </w:r>
            <w:r>
              <w:rPr>
                <w:sz w:val="20"/>
                <w:szCs w:val="20"/>
              </w:rPr>
              <w:t xml:space="preserve">а </w:t>
            </w:r>
            <w:r w:rsidRPr="003012D3">
              <w:rPr>
                <w:sz w:val="20"/>
                <w:szCs w:val="20"/>
              </w:rPr>
              <w:t>консульт</w:t>
            </w:r>
            <w:r w:rsidRPr="003012D3">
              <w:rPr>
                <w:sz w:val="20"/>
                <w:szCs w:val="20"/>
              </w:rPr>
              <w:t>а</w:t>
            </w:r>
            <w:r w:rsidRPr="003012D3">
              <w:rPr>
                <w:sz w:val="20"/>
                <w:szCs w:val="20"/>
              </w:rPr>
              <w:t>ционн</w:t>
            </w:r>
            <w:r>
              <w:rPr>
                <w:sz w:val="20"/>
                <w:szCs w:val="20"/>
              </w:rPr>
              <w:t>ая</w:t>
            </w:r>
            <w:r w:rsidRPr="003012D3">
              <w:rPr>
                <w:sz w:val="20"/>
                <w:szCs w:val="20"/>
              </w:rPr>
              <w:t xml:space="preserve"> помощ</w:t>
            </w:r>
            <w:r>
              <w:rPr>
                <w:sz w:val="20"/>
                <w:szCs w:val="20"/>
              </w:rPr>
              <w:t>ь 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скому развивающему центру по вопросу </w:t>
            </w:r>
            <w:r w:rsidR="001D20AA">
              <w:rPr>
                <w:sz w:val="20"/>
                <w:szCs w:val="20"/>
              </w:rPr>
              <w:t>регистрации индив</w:t>
            </w:r>
            <w:r w:rsidR="001D20AA">
              <w:rPr>
                <w:sz w:val="20"/>
                <w:szCs w:val="20"/>
              </w:rPr>
              <w:t>и</w:t>
            </w:r>
            <w:r w:rsidR="001D20AA">
              <w:rPr>
                <w:sz w:val="20"/>
                <w:szCs w:val="20"/>
              </w:rPr>
              <w:t>дуального предпр</w:t>
            </w:r>
            <w:r w:rsidR="001D20AA">
              <w:rPr>
                <w:sz w:val="20"/>
                <w:szCs w:val="20"/>
              </w:rPr>
              <w:t>и</w:t>
            </w:r>
            <w:r w:rsidR="001D20AA">
              <w:rPr>
                <w:sz w:val="20"/>
                <w:szCs w:val="20"/>
              </w:rPr>
              <w:t>нимателя в качестве социального пре</w:t>
            </w:r>
            <w:r w:rsidR="001D20AA">
              <w:rPr>
                <w:sz w:val="20"/>
                <w:szCs w:val="20"/>
              </w:rPr>
              <w:t>д</w:t>
            </w:r>
            <w:r w:rsidR="001D20AA">
              <w:rPr>
                <w:sz w:val="20"/>
                <w:szCs w:val="20"/>
              </w:rPr>
              <w:t>принимателя</w:t>
            </w:r>
          </w:p>
        </w:tc>
      </w:tr>
      <w:tr w:rsidR="001D3E5B" w:rsidRPr="003012D3" w:rsidTr="003D1A88">
        <w:trPr>
          <w:trHeight w:val="119"/>
        </w:trPr>
        <w:tc>
          <w:tcPr>
            <w:tcW w:w="15843" w:type="dxa"/>
            <w:gridSpan w:val="24"/>
            <w:vAlign w:val="center"/>
          </w:tcPr>
          <w:p w:rsidR="001D3E5B" w:rsidRPr="003012D3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Рынок услуг дополнительного образования</w:t>
            </w:r>
          </w:p>
        </w:tc>
      </w:tr>
      <w:tr w:rsidR="001D3E5B" w:rsidRPr="003012D3" w:rsidTr="003D1A88">
        <w:trPr>
          <w:trHeight w:val="811"/>
        </w:trPr>
        <w:tc>
          <w:tcPr>
            <w:tcW w:w="727" w:type="dxa"/>
            <w:gridSpan w:val="2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Оказание методической и консул</w:t>
            </w:r>
            <w:r w:rsidRPr="003012D3">
              <w:rPr>
                <w:sz w:val="20"/>
                <w:szCs w:val="20"/>
              </w:rPr>
              <w:t>ь</w:t>
            </w:r>
            <w:r w:rsidRPr="003012D3">
              <w:rPr>
                <w:sz w:val="20"/>
                <w:szCs w:val="20"/>
              </w:rPr>
              <w:t>тационной помощи частным орг</w:t>
            </w:r>
            <w:r w:rsidRPr="003012D3">
              <w:rPr>
                <w:sz w:val="20"/>
                <w:szCs w:val="20"/>
              </w:rPr>
              <w:t>а</w:t>
            </w:r>
            <w:r w:rsidRPr="003012D3">
              <w:rPr>
                <w:sz w:val="20"/>
                <w:szCs w:val="20"/>
              </w:rPr>
              <w:t>низациям дополнительного образ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>вания детей и физическим лицам по вопросам организации деятельн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>сти</w:t>
            </w:r>
          </w:p>
        </w:tc>
        <w:tc>
          <w:tcPr>
            <w:tcW w:w="2369" w:type="dxa"/>
            <w:gridSpan w:val="3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Доля организаций час</w:t>
            </w:r>
            <w:r w:rsidRPr="003012D3">
              <w:rPr>
                <w:sz w:val="20"/>
                <w:szCs w:val="20"/>
              </w:rPr>
              <w:t>т</w:t>
            </w:r>
            <w:r w:rsidRPr="003012D3">
              <w:rPr>
                <w:sz w:val="20"/>
                <w:szCs w:val="20"/>
              </w:rPr>
              <w:t>ной формы собственн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>сти в сфере услуг д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>полнительного образ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>вания детей (процентов)</w:t>
            </w:r>
          </w:p>
        </w:tc>
        <w:tc>
          <w:tcPr>
            <w:tcW w:w="1267" w:type="dxa"/>
            <w:gridSpan w:val="5"/>
          </w:tcPr>
          <w:p w:rsidR="001D3E5B" w:rsidRPr="003012D3" w:rsidRDefault="005D16A0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</w:tcPr>
          <w:p w:rsidR="001D3E5B" w:rsidRPr="003012D3" w:rsidRDefault="009306DA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47" w:type="dxa"/>
            <w:gridSpan w:val="2"/>
          </w:tcPr>
          <w:p w:rsidR="001D3E5B" w:rsidRPr="003012D3" w:rsidRDefault="009922D5" w:rsidP="009306DA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306DA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  <w:gridSpan w:val="2"/>
          </w:tcPr>
          <w:p w:rsidR="001D3E5B" w:rsidRPr="003012D3" w:rsidRDefault="009922D5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Навигатор допо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Оренбур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2127" w:type="dxa"/>
            <w:shd w:val="clear" w:color="auto" w:fill="auto"/>
          </w:tcPr>
          <w:p w:rsidR="001D3E5B" w:rsidRDefault="007303DC" w:rsidP="005D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16A0">
              <w:rPr>
                <w:sz w:val="20"/>
                <w:szCs w:val="20"/>
              </w:rPr>
              <w:t>5</w:t>
            </w:r>
            <w:r w:rsidR="00542509">
              <w:rPr>
                <w:sz w:val="20"/>
                <w:szCs w:val="20"/>
              </w:rPr>
              <w:t xml:space="preserve"> </w:t>
            </w:r>
            <w:r w:rsidR="001D3E5B">
              <w:rPr>
                <w:sz w:val="20"/>
                <w:szCs w:val="20"/>
              </w:rPr>
              <w:t>детей –</w:t>
            </w:r>
            <w:r w:rsidR="00E2460E">
              <w:rPr>
                <w:sz w:val="20"/>
                <w:szCs w:val="20"/>
              </w:rPr>
              <w:t xml:space="preserve"> </w:t>
            </w:r>
            <w:r w:rsidR="001D3E5B">
              <w:rPr>
                <w:sz w:val="20"/>
                <w:szCs w:val="20"/>
              </w:rPr>
              <w:t xml:space="preserve">услуги </w:t>
            </w:r>
            <w:r>
              <w:rPr>
                <w:sz w:val="20"/>
                <w:szCs w:val="20"/>
              </w:rPr>
              <w:t>детского развива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 центра</w:t>
            </w:r>
            <w:r w:rsidR="001D3E5B">
              <w:rPr>
                <w:sz w:val="20"/>
                <w:szCs w:val="20"/>
              </w:rPr>
              <w:t xml:space="preserve"> (частная форма)</w:t>
            </w:r>
            <w:r w:rsidR="00D31C96">
              <w:rPr>
                <w:sz w:val="20"/>
                <w:szCs w:val="20"/>
              </w:rPr>
              <w:t xml:space="preserve"> </w:t>
            </w:r>
            <w:r w:rsidR="001D3E5B">
              <w:rPr>
                <w:sz w:val="20"/>
                <w:szCs w:val="20"/>
              </w:rPr>
              <w:t>/</w:t>
            </w:r>
            <w:r w:rsidR="00D31C96">
              <w:rPr>
                <w:sz w:val="20"/>
                <w:szCs w:val="20"/>
              </w:rPr>
              <w:t xml:space="preserve"> </w:t>
            </w:r>
            <w:r w:rsidR="009922D5">
              <w:rPr>
                <w:sz w:val="20"/>
                <w:szCs w:val="20"/>
              </w:rPr>
              <w:t>1679</w:t>
            </w:r>
            <w:r w:rsidR="001D3E5B">
              <w:rPr>
                <w:sz w:val="20"/>
                <w:szCs w:val="20"/>
              </w:rPr>
              <w:t xml:space="preserve"> детей - услуги дополнител</w:t>
            </w:r>
            <w:r w:rsidR="001D3E5B">
              <w:rPr>
                <w:sz w:val="20"/>
                <w:szCs w:val="20"/>
              </w:rPr>
              <w:t>ь</w:t>
            </w:r>
            <w:r w:rsidR="001D3E5B">
              <w:rPr>
                <w:sz w:val="20"/>
                <w:szCs w:val="20"/>
              </w:rPr>
              <w:t>ного образования ЦДО, ДШИ, общео</w:t>
            </w:r>
            <w:r w:rsidR="001D3E5B">
              <w:rPr>
                <w:sz w:val="20"/>
                <w:szCs w:val="20"/>
              </w:rPr>
              <w:t>б</w:t>
            </w:r>
            <w:r w:rsidR="001D3E5B">
              <w:rPr>
                <w:sz w:val="20"/>
                <w:szCs w:val="20"/>
              </w:rPr>
              <w:t>разовательные орг</w:t>
            </w:r>
            <w:r w:rsidR="001D3E5B">
              <w:rPr>
                <w:sz w:val="20"/>
                <w:szCs w:val="20"/>
              </w:rPr>
              <w:t>а</w:t>
            </w:r>
            <w:r w:rsidR="001D3E5B">
              <w:rPr>
                <w:sz w:val="20"/>
                <w:szCs w:val="20"/>
              </w:rPr>
              <w:t>низации</w:t>
            </w: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Default="00542509" w:rsidP="005D16A0">
            <w:pPr>
              <w:rPr>
                <w:sz w:val="20"/>
                <w:szCs w:val="20"/>
              </w:rPr>
            </w:pPr>
          </w:p>
          <w:p w:rsidR="00542509" w:rsidRPr="003012D3" w:rsidRDefault="00542509" w:rsidP="005D16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1D3E5B" w:rsidRPr="003012D3" w:rsidRDefault="001E32D3" w:rsidP="00542509">
            <w:pPr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Оказан</w:t>
            </w:r>
            <w:r>
              <w:rPr>
                <w:sz w:val="20"/>
                <w:szCs w:val="20"/>
              </w:rPr>
              <w:t xml:space="preserve">а </w:t>
            </w:r>
            <w:r w:rsidRPr="003012D3">
              <w:rPr>
                <w:sz w:val="20"/>
                <w:szCs w:val="20"/>
              </w:rPr>
              <w:t>консульт</w:t>
            </w:r>
            <w:r w:rsidRPr="003012D3">
              <w:rPr>
                <w:sz w:val="20"/>
                <w:szCs w:val="20"/>
              </w:rPr>
              <w:t>а</w:t>
            </w:r>
            <w:r w:rsidRPr="003012D3">
              <w:rPr>
                <w:sz w:val="20"/>
                <w:szCs w:val="20"/>
              </w:rPr>
              <w:t>ционн</w:t>
            </w:r>
            <w:r>
              <w:rPr>
                <w:sz w:val="20"/>
                <w:szCs w:val="20"/>
              </w:rPr>
              <w:t>ая</w:t>
            </w:r>
            <w:r w:rsidRPr="003012D3">
              <w:rPr>
                <w:sz w:val="20"/>
                <w:szCs w:val="20"/>
              </w:rPr>
              <w:t xml:space="preserve"> помощ</w:t>
            </w:r>
            <w:r>
              <w:rPr>
                <w:sz w:val="20"/>
                <w:szCs w:val="20"/>
              </w:rPr>
              <w:t xml:space="preserve">ь по вопросу финансовой помощи </w:t>
            </w:r>
            <w:r w:rsidR="00542509">
              <w:rPr>
                <w:sz w:val="20"/>
                <w:szCs w:val="20"/>
              </w:rPr>
              <w:t>социальному</w:t>
            </w:r>
            <w:r>
              <w:rPr>
                <w:sz w:val="20"/>
                <w:szCs w:val="20"/>
              </w:rPr>
              <w:t xml:space="preserve"> предпринимател</w:t>
            </w:r>
            <w:r w:rsidR="00542509">
              <w:rPr>
                <w:sz w:val="20"/>
                <w:szCs w:val="20"/>
              </w:rPr>
              <w:t>ю</w:t>
            </w:r>
          </w:p>
        </w:tc>
      </w:tr>
      <w:tr w:rsidR="001D3E5B" w:rsidRPr="003012D3" w:rsidTr="003D1A88">
        <w:trPr>
          <w:trHeight w:val="539"/>
        </w:trPr>
        <w:tc>
          <w:tcPr>
            <w:tcW w:w="15843" w:type="dxa"/>
            <w:gridSpan w:val="24"/>
            <w:vAlign w:val="center"/>
          </w:tcPr>
          <w:p w:rsidR="001D3E5B" w:rsidRPr="003012D3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lastRenderedPageBreak/>
              <w:t>Рынок услуг детского отдыха и оздоровления</w:t>
            </w:r>
          </w:p>
        </w:tc>
      </w:tr>
      <w:tr w:rsidR="001D3E5B" w:rsidRPr="003012D3" w:rsidTr="003D1A88">
        <w:trPr>
          <w:trHeight w:val="4016"/>
        </w:trPr>
        <w:tc>
          <w:tcPr>
            <w:tcW w:w="580" w:type="dxa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B04343">
              <w:rPr>
                <w:sz w:val="20"/>
                <w:szCs w:val="20"/>
              </w:rPr>
              <w:t>3.</w:t>
            </w:r>
          </w:p>
        </w:tc>
        <w:tc>
          <w:tcPr>
            <w:tcW w:w="3779" w:type="dxa"/>
            <w:gridSpan w:val="5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Обеспечение проведения конкурентных процедур по закупке услуг по предоста</w:t>
            </w:r>
            <w:r w:rsidRPr="003012D3">
              <w:rPr>
                <w:sz w:val="20"/>
                <w:szCs w:val="20"/>
              </w:rPr>
              <w:t>в</w:t>
            </w:r>
            <w:r w:rsidRPr="003012D3">
              <w:rPr>
                <w:sz w:val="20"/>
                <w:szCs w:val="20"/>
              </w:rPr>
              <w:t>лению детского отдыха и оздоровления детей в организациях отдыха и оздоро</w:t>
            </w:r>
            <w:r w:rsidRPr="003012D3">
              <w:rPr>
                <w:sz w:val="20"/>
                <w:szCs w:val="20"/>
              </w:rPr>
              <w:t>в</w:t>
            </w:r>
            <w:r w:rsidRPr="003012D3">
              <w:rPr>
                <w:sz w:val="20"/>
                <w:szCs w:val="20"/>
              </w:rPr>
              <w:t>ления</w:t>
            </w:r>
          </w:p>
        </w:tc>
        <w:tc>
          <w:tcPr>
            <w:tcW w:w="2361" w:type="dxa"/>
            <w:gridSpan w:val="3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Доля организаций отд</w:t>
            </w:r>
            <w:r w:rsidRPr="003012D3">
              <w:rPr>
                <w:sz w:val="20"/>
                <w:szCs w:val="20"/>
              </w:rPr>
              <w:t>ы</w:t>
            </w:r>
            <w:r w:rsidRPr="003012D3">
              <w:rPr>
                <w:sz w:val="20"/>
                <w:szCs w:val="20"/>
              </w:rPr>
              <w:t>ха и оздоровления детей частной формы собс</w:t>
            </w:r>
            <w:r w:rsidRPr="003012D3">
              <w:rPr>
                <w:sz w:val="20"/>
                <w:szCs w:val="20"/>
              </w:rPr>
              <w:t>т</w:t>
            </w:r>
            <w:r w:rsidRPr="003012D3">
              <w:rPr>
                <w:sz w:val="20"/>
                <w:szCs w:val="20"/>
              </w:rPr>
              <w:t>венности, процентов</w:t>
            </w:r>
          </w:p>
        </w:tc>
        <w:tc>
          <w:tcPr>
            <w:tcW w:w="957" w:type="dxa"/>
            <w:gridSpan w:val="4"/>
          </w:tcPr>
          <w:p w:rsidR="001D3E5B" w:rsidRPr="003012D3" w:rsidRDefault="009922D5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05" w:type="dxa"/>
          </w:tcPr>
          <w:p w:rsidR="001D3E5B" w:rsidRPr="003012D3" w:rsidRDefault="009922D5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47" w:type="dxa"/>
            <w:gridSpan w:val="2"/>
          </w:tcPr>
          <w:p w:rsidR="001D3E5B" w:rsidRPr="003012D3" w:rsidRDefault="009922D5" w:rsidP="009306DA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06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61" w:type="dxa"/>
            <w:gridSpan w:val="2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D3E5B" w:rsidRPr="003012D3" w:rsidRDefault="009922D5" w:rsidP="00C6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ребенка – отдых ООО «Санаторий – профилакторий Мета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лург»/ 225 ребенка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лучили услуги в лагере дневного пребывания и МАУ ДЗОЛ «Лесная сказка»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1D3E5B" w:rsidRPr="003012D3" w:rsidRDefault="009922D5" w:rsidP="009922D5">
            <w:pPr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Оказан</w:t>
            </w:r>
            <w:r>
              <w:rPr>
                <w:sz w:val="20"/>
                <w:szCs w:val="20"/>
              </w:rPr>
              <w:t xml:space="preserve">а </w:t>
            </w:r>
            <w:r w:rsidRPr="003012D3">
              <w:rPr>
                <w:sz w:val="20"/>
                <w:szCs w:val="20"/>
              </w:rPr>
              <w:t>консульт</w:t>
            </w:r>
            <w:r w:rsidRPr="003012D3">
              <w:rPr>
                <w:sz w:val="20"/>
                <w:szCs w:val="20"/>
              </w:rPr>
              <w:t>а</w:t>
            </w:r>
            <w:r w:rsidRPr="003012D3">
              <w:rPr>
                <w:sz w:val="20"/>
                <w:szCs w:val="20"/>
              </w:rPr>
              <w:t>ционн</w:t>
            </w:r>
            <w:r>
              <w:rPr>
                <w:sz w:val="20"/>
                <w:szCs w:val="20"/>
              </w:rPr>
              <w:t>ая</w:t>
            </w:r>
            <w:r w:rsidRPr="003012D3">
              <w:rPr>
                <w:sz w:val="20"/>
                <w:szCs w:val="20"/>
              </w:rPr>
              <w:t xml:space="preserve"> помощ</w:t>
            </w:r>
            <w:r>
              <w:rPr>
                <w:sz w:val="20"/>
                <w:szCs w:val="20"/>
              </w:rPr>
              <w:t xml:space="preserve">ь по вопросу финансовой помощи </w:t>
            </w:r>
          </w:p>
        </w:tc>
      </w:tr>
      <w:tr w:rsidR="001D3E5B" w:rsidRPr="003012D3" w:rsidTr="003D1A88">
        <w:trPr>
          <w:trHeight w:val="634"/>
        </w:trPr>
        <w:tc>
          <w:tcPr>
            <w:tcW w:w="15843" w:type="dxa"/>
            <w:gridSpan w:val="24"/>
            <w:vAlign w:val="center"/>
          </w:tcPr>
          <w:p w:rsidR="001D3E5B" w:rsidRPr="003012D3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медицинских услуг</w:t>
            </w:r>
          </w:p>
        </w:tc>
      </w:tr>
      <w:tr w:rsidR="001D3E5B" w:rsidRPr="003012D3" w:rsidTr="003D1A88">
        <w:trPr>
          <w:trHeight w:val="896"/>
        </w:trPr>
        <w:tc>
          <w:tcPr>
            <w:tcW w:w="580" w:type="dxa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975B9D">
              <w:rPr>
                <w:sz w:val="20"/>
                <w:szCs w:val="20"/>
              </w:rPr>
              <w:t>4.</w:t>
            </w:r>
          </w:p>
        </w:tc>
        <w:tc>
          <w:tcPr>
            <w:tcW w:w="3779" w:type="dxa"/>
            <w:gridSpan w:val="5"/>
          </w:tcPr>
          <w:p w:rsidR="001D3E5B" w:rsidRPr="003012D3" w:rsidRDefault="001D3E5B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территориальной программы государственных гарантий бесплатного оказания гражданам медицинской помощи организациями осуществляющими деятельность в сфере ОМС, в том числе организациями частной формы собственности</w:t>
            </w:r>
          </w:p>
        </w:tc>
        <w:tc>
          <w:tcPr>
            <w:tcW w:w="2412" w:type="dxa"/>
            <w:gridSpan w:val="4"/>
          </w:tcPr>
          <w:p w:rsidR="001D3E5B" w:rsidRPr="003012D3" w:rsidRDefault="001D3E5B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медицинских организаций частной системы здравоохранения, участвующих в реализации территориальной программе ОМС</w:t>
            </w:r>
          </w:p>
        </w:tc>
        <w:tc>
          <w:tcPr>
            <w:tcW w:w="850" w:type="dxa"/>
          </w:tcPr>
          <w:p w:rsidR="001D3E5B" w:rsidRPr="003012D3" w:rsidRDefault="009922D5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  <w:gridSpan w:val="3"/>
          </w:tcPr>
          <w:p w:rsidR="001D3E5B" w:rsidRPr="003012D3" w:rsidRDefault="009922D5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47" w:type="dxa"/>
            <w:gridSpan w:val="2"/>
          </w:tcPr>
          <w:p w:rsidR="001D3E5B" w:rsidRPr="003012D3" w:rsidRDefault="001D3E5B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61323B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  <w:gridSpan w:val="2"/>
          </w:tcPr>
          <w:p w:rsidR="001D3E5B" w:rsidRPr="003012D3" w:rsidRDefault="001D3E5B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D3E5B" w:rsidRDefault="00824296" w:rsidP="005611B1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«Семейный Доктор» не предоставили данные по объемам  </w:t>
            </w:r>
            <w:r w:rsidR="005611B1">
              <w:rPr>
                <w:color w:val="000000"/>
                <w:sz w:val="20"/>
                <w:szCs w:val="20"/>
              </w:rPr>
              <w:t xml:space="preserve">направленным в отчетном периоде на оказание ими медицинской помощи в рамках территориальной программы обязательного медицинского страхования соответствующего субъекта РФ </w:t>
            </w:r>
          </w:p>
          <w:p w:rsidR="00C6403E" w:rsidRDefault="00C6403E" w:rsidP="005611B1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C6403E" w:rsidRDefault="00C6403E" w:rsidP="005611B1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C6403E" w:rsidRDefault="00C6403E" w:rsidP="005611B1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C6403E" w:rsidRDefault="00C6403E" w:rsidP="005611B1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C6403E" w:rsidRPr="003012D3" w:rsidRDefault="00C6403E" w:rsidP="005611B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shd w:val="clear" w:color="auto" w:fill="auto"/>
          </w:tcPr>
          <w:p w:rsidR="001D3E5B" w:rsidRPr="003012D3" w:rsidRDefault="001D3E5B" w:rsidP="0014591C">
            <w:pPr>
              <w:suppressAutoHyphens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63"/>
        </w:trPr>
        <w:tc>
          <w:tcPr>
            <w:tcW w:w="15843" w:type="dxa"/>
            <w:gridSpan w:val="24"/>
            <w:vAlign w:val="center"/>
          </w:tcPr>
          <w:p w:rsidR="001D3E5B" w:rsidRPr="003D4094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D4094">
              <w:rPr>
                <w:sz w:val="20"/>
                <w:szCs w:val="20"/>
              </w:rPr>
              <w:lastRenderedPageBreak/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1D3E5B" w:rsidRPr="003012D3" w:rsidTr="003D1A88">
        <w:trPr>
          <w:trHeight w:val="3733"/>
        </w:trPr>
        <w:tc>
          <w:tcPr>
            <w:tcW w:w="768" w:type="dxa"/>
            <w:gridSpan w:val="3"/>
          </w:tcPr>
          <w:p w:rsidR="001D3E5B" w:rsidRPr="005B0BED" w:rsidRDefault="001D3E5B" w:rsidP="001D3E5B">
            <w:pPr>
              <w:rPr>
                <w:sz w:val="20"/>
                <w:szCs w:val="20"/>
              </w:rPr>
            </w:pPr>
            <w:r w:rsidRPr="00081D56">
              <w:rPr>
                <w:sz w:val="20"/>
                <w:szCs w:val="20"/>
              </w:rPr>
              <w:t>5.</w:t>
            </w:r>
          </w:p>
        </w:tc>
        <w:tc>
          <w:tcPr>
            <w:tcW w:w="3107" w:type="dxa"/>
          </w:tcPr>
          <w:p w:rsidR="001D3E5B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распространении наиболее эффективных механизмов финансовой и имущественной поддержки организаций и ИП, оказывающих услуги ранней диагностики, социализации и реабилитации детей с ОВЗ</w:t>
            </w: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с ОВЗ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ОВЗ  (в возрасте до 3 лет), получающих услуги ранней диагностики, социализации и реабилитации (процентов)</w:t>
            </w:r>
          </w:p>
        </w:tc>
        <w:tc>
          <w:tcPr>
            <w:tcW w:w="1270" w:type="dxa"/>
            <w:gridSpan w:val="5"/>
          </w:tcPr>
          <w:p w:rsidR="001D3E5B" w:rsidRDefault="00C6403E" w:rsidP="001D3E5B">
            <w:pPr>
              <w:suppressAutoHyphens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60" w:type="dxa"/>
            <w:gridSpan w:val="3"/>
          </w:tcPr>
          <w:p w:rsidR="001D3E5B" w:rsidRPr="003D4094" w:rsidRDefault="00C6403E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39" w:type="dxa"/>
            <w:gridSpan w:val="2"/>
          </w:tcPr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  <w:r w:rsidRPr="003D4094">
              <w:rPr>
                <w:sz w:val="20"/>
                <w:szCs w:val="20"/>
              </w:rPr>
              <w:t>-</w:t>
            </w: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1D3E5B" w:rsidRPr="003D4094" w:rsidRDefault="001D3E5B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D3E5B" w:rsidRPr="003D4094" w:rsidRDefault="001D3E5B" w:rsidP="001D3E5B">
            <w:pPr>
              <w:suppressAutoHyphens/>
              <w:ind w:left="720"/>
              <w:jc w:val="center"/>
              <w:rPr>
                <w:sz w:val="20"/>
                <w:szCs w:val="20"/>
              </w:rPr>
            </w:pPr>
            <w:r w:rsidRPr="003D4094">
              <w:rPr>
                <w:sz w:val="20"/>
                <w:szCs w:val="20"/>
              </w:rPr>
              <w:t>-</w:t>
            </w:r>
          </w:p>
        </w:tc>
        <w:tc>
          <w:tcPr>
            <w:tcW w:w="2406" w:type="dxa"/>
            <w:gridSpan w:val="5"/>
          </w:tcPr>
          <w:p w:rsidR="001D3E5B" w:rsidRPr="003D4094" w:rsidRDefault="001D3E5B" w:rsidP="00C6010B">
            <w:pPr>
              <w:suppressAutoHyphens/>
              <w:ind w:left="-4"/>
              <w:rPr>
                <w:sz w:val="20"/>
                <w:szCs w:val="20"/>
              </w:rPr>
            </w:pPr>
            <w:r w:rsidRPr="003D4094">
              <w:rPr>
                <w:sz w:val="20"/>
                <w:szCs w:val="20"/>
              </w:rPr>
              <w:t>Показатель в отчетном периоде рассчитать нет возможности, в связи с отсутствием организаций частной формы собственности</w:t>
            </w:r>
          </w:p>
        </w:tc>
        <w:tc>
          <w:tcPr>
            <w:tcW w:w="1847" w:type="dxa"/>
          </w:tcPr>
          <w:p w:rsidR="001D3E5B" w:rsidRDefault="001E32D3" w:rsidP="00C6010B">
            <w:pPr>
              <w:suppressAutoHyphens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Организаций, желающих </w:t>
            </w:r>
            <w:r w:rsidRPr="003012D3">
              <w:rPr>
                <w:sz w:val="20"/>
                <w:szCs w:val="20"/>
              </w:rPr>
              <w:t>оказыва</w:t>
            </w:r>
            <w:r>
              <w:rPr>
                <w:sz w:val="20"/>
                <w:szCs w:val="20"/>
              </w:rPr>
              <w:t>ть</w:t>
            </w:r>
            <w:r w:rsidRPr="0030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психолого-педагогическое сопровождение детей с ограниченными возможностями здоровья</w:t>
            </w:r>
            <w:r w:rsidR="00DF25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 обращались за информационной и консультационной помощью. На отчетную дату на территории МО</w:t>
            </w:r>
            <w:r w:rsidRPr="003012D3">
              <w:rPr>
                <w:sz w:val="20"/>
                <w:szCs w:val="20"/>
              </w:rPr>
              <w:t xml:space="preserve"> организаций частной формы собственности, оказывающих </w:t>
            </w:r>
            <w:r w:rsidR="00DF25AE">
              <w:rPr>
                <w:sz w:val="20"/>
                <w:szCs w:val="20"/>
              </w:rPr>
              <w:t>психолого-педагогическое</w:t>
            </w:r>
            <w:r w:rsidR="00DF25AE" w:rsidRPr="003D4094">
              <w:rPr>
                <w:sz w:val="20"/>
                <w:szCs w:val="20"/>
              </w:rPr>
              <w:t xml:space="preserve"> сопровождени</w:t>
            </w:r>
            <w:r w:rsidR="00DF25AE">
              <w:rPr>
                <w:sz w:val="20"/>
                <w:szCs w:val="20"/>
              </w:rPr>
              <w:t>е</w:t>
            </w:r>
            <w:r w:rsidR="00DF25AE" w:rsidRPr="003D4094">
              <w:rPr>
                <w:sz w:val="20"/>
                <w:szCs w:val="20"/>
              </w:rPr>
              <w:t xml:space="preserve"> детей с ограниченными возможностями здоровья</w:t>
            </w:r>
            <w:r w:rsidR="00DF2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C6403E" w:rsidRDefault="00C6403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  <w:p w:rsidR="00DF25AE" w:rsidRDefault="00DF25AE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63"/>
        </w:trPr>
        <w:tc>
          <w:tcPr>
            <w:tcW w:w="15843" w:type="dxa"/>
            <w:gridSpan w:val="24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Рынок теплоснабжения</w:t>
            </w:r>
          </w:p>
        </w:tc>
      </w:tr>
      <w:tr w:rsidR="001D3E5B" w:rsidRPr="003012D3" w:rsidTr="003D1A88">
        <w:trPr>
          <w:trHeight w:val="3227"/>
        </w:trPr>
        <w:tc>
          <w:tcPr>
            <w:tcW w:w="768" w:type="dxa"/>
            <w:gridSpan w:val="3"/>
          </w:tcPr>
          <w:p w:rsidR="001D3E5B" w:rsidRDefault="001D3E5B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1D3E5B" w:rsidRPr="007C240C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07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мониторинга доли наличия или отсутствия государственного или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участия в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 – правовой форме регул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руемых организаций в сфере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плоснабжения</w:t>
            </w: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270" w:type="dxa"/>
            <w:gridSpan w:val="5"/>
          </w:tcPr>
          <w:p w:rsidR="001D3E5B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57143F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6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398" w:type="dxa"/>
            <w:gridSpan w:val="4"/>
          </w:tcPr>
          <w:p w:rsidR="001D3E5B" w:rsidRPr="00942B87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с учетом про</w:t>
            </w:r>
            <w:r w:rsidRPr="00942B87">
              <w:rPr>
                <w:sz w:val="20"/>
                <w:szCs w:val="20"/>
              </w:rPr>
              <w:t>изводства тепловой энергии) на территории</w:t>
            </w:r>
          </w:p>
          <w:p w:rsidR="001D3E5B" w:rsidRPr="00942B87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по объему полезного отпуска тепловой эне</w:t>
            </w:r>
            <w:r w:rsidRPr="00942B87">
              <w:rPr>
                <w:sz w:val="20"/>
                <w:szCs w:val="20"/>
              </w:rPr>
              <w:t>р</w:t>
            </w:r>
            <w:r w:rsidRPr="00942B87">
              <w:rPr>
                <w:sz w:val="20"/>
                <w:szCs w:val="20"/>
              </w:rPr>
              <w:t>гии всеми</w:t>
            </w:r>
          </w:p>
          <w:p w:rsidR="001D3E5B" w:rsidRPr="00942B87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хозяйствующими суб</w:t>
            </w:r>
            <w:r w:rsidRPr="00942B87">
              <w:rPr>
                <w:sz w:val="20"/>
                <w:szCs w:val="20"/>
              </w:rPr>
              <w:t>ъ</w:t>
            </w:r>
            <w:r w:rsidRPr="00942B87">
              <w:rPr>
                <w:sz w:val="20"/>
                <w:szCs w:val="20"/>
              </w:rPr>
              <w:t>ектами с распределением на реализованные</w:t>
            </w:r>
          </w:p>
          <w:p w:rsidR="001D3E5B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хозяйствующими суб</w:t>
            </w:r>
            <w:r w:rsidRPr="00942B87">
              <w:rPr>
                <w:sz w:val="20"/>
                <w:szCs w:val="20"/>
              </w:rPr>
              <w:t>ъ</w:t>
            </w:r>
            <w:r w:rsidRPr="00942B87">
              <w:rPr>
                <w:sz w:val="20"/>
                <w:szCs w:val="20"/>
              </w:rPr>
              <w:t>ектами частного сектора и хозяйствующими субъектами</w:t>
            </w:r>
          </w:p>
        </w:tc>
        <w:tc>
          <w:tcPr>
            <w:tcW w:w="1855" w:type="dxa"/>
            <w:gridSpan w:val="2"/>
          </w:tcPr>
          <w:p w:rsidR="001D3E5B" w:rsidRDefault="00DF25AE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рынке прису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ствует частная кампания филиал «Оренбургский»</w:t>
            </w:r>
            <w:r w:rsidR="005347EF">
              <w:rPr>
                <w:sz w:val="20"/>
                <w:szCs w:val="20"/>
              </w:rPr>
              <w:t xml:space="preserve"> ПАО «Т Плюс»,</w:t>
            </w:r>
            <w:r>
              <w:rPr>
                <w:sz w:val="20"/>
                <w:szCs w:val="20"/>
              </w:rPr>
              <w:t xml:space="preserve"> которая оказывает услуги в полном объеме</w:t>
            </w:r>
            <w:r w:rsidR="005347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347E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на данном рынке нет</w:t>
            </w:r>
            <w:r w:rsidR="0014591C">
              <w:rPr>
                <w:sz w:val="20"/>
                <w:szCs w:val="20"/>
              </w:rPr>
              <w:t>.</w:t>
            </w:r>
          </w:p>
        </w:tc>
      </w:tr>
      <w:tr w:rsidR="001D3E5B" w:rsidRPr="003012D3" w:rsidTr="003D1A88">
        <w:trPr>
          <w:trHeight w:val="523"/>
        </w:trPr>
        <w:tc>
          <w:tcPr>
            <w:tcW w:w="15843" w:type="dxa"/>
            <w:gridSpan w:val="24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</w:tr>
      <w:tr w:rsidR="001D3E5B" w:rsidRPr="003012D3" w:rsidTr="003D1A88">
        <w:trPr>
          <w:trHeight w:val="76"/>
        </w:trPr>
        <w:tc>
          <w:tcPr>
            <w:tcW w:w="768" w:type="dxa"/>
            <w:gridSpan w:val="3"/>
          </w:tcPr>
          <w:p w:rsidR="001D3E5B" w:rsidRPr="0090018C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07" w:type="dxa"/>
          </w:tcPr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Мониторинг объема транспорт</w:t>
            </w:r>
            <w:r w:rsidRPr="0090018C">
              <w:rPr>
                <w:sz w:val="20"/>
                <w:szCs w:val="20"/>
              </w:rPr>
              <w:t>и</w:t>
            </w:r>
            <w:r w:rsidRPr="0090018C">
              <w:rPr>
                <w:sz w:val="20"/>
                <w:szCs w:val="20"/>
              </w:rPr>
              <w:t>рования твердых коммунальных отходов в соответствии с согл</w:t>
            </w:r>
            <w:r w:rsidRPr="0090018C">
              <w:rPr>
                <w:sz w:val="20"/>
                <w:szCs w:val="20"/>
              </w:rPr>
              <w:t>а</w:t>
            </w:r>
            <w:r w:rsidRPr="0090018C">
              <w:rPr>
                <w:sz w:val="20"/>
                <w:szCs w:val="20"/>
              </w:rPr>
              <w:t>шением с региональным опер</w:t>
            </w:r>
            <w:r w:rsidRPr="0090018C">
              <w:rPr>
                <w:sz w:val="20"/>
                <w:szCs w:val="20"/>
              </w:rPr>
              <w:t>а</w:t>
            </w:r>
            <w:r w:rsidRPr="0090018C">
              <w:rPr>
                <w:sz w:val="20"/>
                <w:szCs w:val="20"/>
              </w:rPr>
              <w:t>тором об организации деятельн</w:t>
            </w:r>
            <w:r w:rsidRPr="0090018C">
              <w:rPr>
                <w:sz w:val="20"/>
                <w:szCs w:val="20"/>
              </w:rPr>
              <w:t>о</w:t>
            </w:r>
            <w:r w:rsidRPr="0090018C">
              <w:rPr>
                <w:sz w:val="20"/>
                <w:szCs w:val="20"/>
              </w:rPr>
              <w:t>сти по обращению с твердыми коммунальными отходами</w:t>
            </w:r>
          </w:p>
        </w:tc>
        <w:tc>
          <w:tcPr>
            <w:tcW w:w="2500" w:type="dxa"/>
            <w:gridSpan w:val="3"/>
          </w:tcPr>
          <w:p w:rsidR="001D3E5B" w:rsidRPr="0090018C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Доля организаций час</w:t>
            </w:r>
            <w:r w:rsidRPr="0090018C">
              <w:rPr>
                <w:sz w:val="20"/>
                <w:szCs w:val="20"/>
              </w:rPr>
              <w:t>т</w:t>
            </w:r>
            <w:r w:rsidRPr="0090018C">
              <w:rPr>
                <w:sz w:val="20"/>
                <w:szCs w:val="20"/>
              </w:rPr>
              <w:t>ной формы собственности в сфере услуг по сбору и транспортированию тве</w:t>
            </w:r>
            <w:r w:rsidRPr="0090018C">
              <w:rPr>
                <w:sz w:val="20"/>
                <w:szCs w:val="20"/>
              </w:rPr>
              <w:t>р</w:t>
            </w:r>
            <w:r w:rsidRPr="0090018C">
              <w:rPr>
                <w:sz w:val="20"/>
                <w:szCs w:val="20"/>
              </w:rPr>
              <w:t>дых коммунальных отх</w:t>
            </w:r>
            <w:r w:rsidRPr="0090018C">
              <w:rPr>
                <w:sz w:val="20"/>
                <w:szCs w:val="20"/>
              </w:rPr>
              <w:t>о</w:t>
            </w:r>
            <w:r w:rsidRPr="0090018C">
              <w:rPr>
                <w:sz w:val="20"/>
                <w:szCs w:val="20"/>
              </w:rPr>
              <w:t>дов, процентов</w:t>
            </w:r>
          </w:p>
        </w:tc>
        <w:tc>
          <w:tcPr>
            <w:tcW w:w="1270" w:type="dxa"/>
            <w:gridSpan w:val="5"/>
          </w:tcPr>
          <w:p w:rsidR="001D3E5B" w:rsidRPr="0090018C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100</w:t>
            </w:r>
          </w:p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100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D3E5B" w:rsidRPr="0090018C" w:rsidRDefault="001D3E5B" w:rsidP="001D3E5B">
            <w:pPr>
              <w:ind w:left="142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Статистические</w:t>
            </w:r>
          </w:p>
          <w:p w:rsidR="001D3E5B" w:rsidRPr="0090018C" w:rsidRDefault="001D3E5B" w:rsidP="001D3E5B">
            <w:pPr>
              <w:ind w:left="142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данные</w:t>
            </w:r>
          </w:p>
        </w:tc>
        <w:tc>
          <w:tcPr>
            <w:tcW w:w="2406" w:type="dxa"/>
            <w:gridSpan w:val="5"/>
          </w:tcPr>
          <w:p w:rsidR="001D3E5B" w:rsidRPr="0090018C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018C">
              <w:rPr>
                <w:sz w:val="20"/>
                <w:szCs w:val="20"/>
              </w:rPr>
              <w:t>оказатель рассчитан по объему транспортиру</w:t>
            </w:r>
            <w:r w:rsidRPr="0090018C">
              <w:rPr>
                <w:sz w:val="20"/>
                <w:szCs w:val="20"/>
              </w:rPr>
              <w:t>е</w:t>
            </w:r>
            <w:r w:rsidRPr="0090018C">
              <w:rPr>
                <w:sz w:val="20"/>
                <w:szCs w:val="20"/>
              </w:rPr>
              <w:t>мых твердых комм</w:t>
            </w:r>
            <w:r w:rsidRPr="0090018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нальных</w:t>
            </w:r>
            <w:r w:rsidRPr="0090018C">
              <w:rPr>
                <w:sz w:val="20"/>
                <w:szCs w:val="20"/>
              </w:rPr>
              <w:t xml:space="preserve"> отходов</w:t>
            </w:r>
          </w:p>
          <w:p w:rsidR="001D3E5B" w:rsidRPr="0090018C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ООО «Природа»</w:t>
            </w:r>
          </w:p>
        </w:tc>
        <w:tc>
          <w:tcPr>
            <w:tcW w:w="1847" w:type="dxa"/>
          </w:tcPr>
          <w:p w:rsidR="001D3E5B" w:rsidRPr="0090018C" w:rsidRDefault="005347EF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рынке прису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ствует частная кампания ООО «Природа»,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рая оказывает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 в полном объеме.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на данном рынке нет</w:t>
            </w:r>
            <w:r w:rsidR="0014591C">
              <w:rPr>
                <w:sz w:val="20"/>
                <w:szCs w:val="20"/>
              </w:rPr>
              <w:t>.</w:t>
            </w:r>
          </w:p>
        </w:tc>
      </w:tr>
      <w:tr w:rsidR="001D3E5B" w:rsidRPr="003012D3" w:rsidTr="003D1A88">
        <w:trPr>
          <w:trHeight w:val="725"/>
        </w:trPr>
        <w:tc>
          <w:tcPr>
            <w:tcW w:w="15843" w:type="dxa"/>
            <w:gridSpan w:val="24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271704">
              <w:rPr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1D3E5B" w:rsidRPr="003012D3" w:rsidTr="003D1A88">
        <w:trPr>
          <w:trHeight w:val="77"/>
        </w:trPr>
        <w:tc>
          <w:tcPr>
            <w:tcW w:w="768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07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об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ганизациях, осуществляющих деятельность на рынке благоус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ройства городской среды,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информацию о наличии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зяйствующих субъектов с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дарственным или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участием, находящимся на данном рынке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собственности в сфере выполнения работ по благоустройству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среды</w:t>
            </w:r>
          </w:p>
        </w:tc>
        <w:tc>
          <w:tcPr>
            <w:tcW w:w="1270" w:type="dxa"/>
            <w:gridSpan w:val="5"/>
          </w:tcPr>
          <w:p w:rsidR="001D3E5B" w:rsidRDefault="00C6403E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60" w:type="dxa"/>
            <w:gridSpan w:val="3"/>
          </w:tcPr>
          <w:p w:rsidR="001D3E5B" w:rsidRDefault="00C6403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9" w:type="dxa"/>
            <w:gridSpan w:val="2"/>
          </w:tcPr>
          <w:p w:rsidR="001D3E5B" w:rsidRPr="009658D6" w:rsidRDefault="00C6403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6" w:type="dxa"/>
          </w:tcPr>
          <w:p w:rsidR="001D3E5B" w:rsidRPr="009F542E" w:rsidRDefault="00BC0CD2" w:rsidP="001D3E5B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1D3E5B" w:rsidRPr="00101BC3">
                <w:rPr>
                  <w:rStyle w:val="ac"/>
                  <w:sz w:val="20"/>
                  <w:szCs w:val="20"/>
                  <w:lang w:val="en-US"/>
                </w:rPr>
                <w:t>www.</w:t>
              </w:r>
              <w:r w:rsidR="001D3E5B" w:rsidRPr="00101BC3">
                <w:rPr>
                  <w:rStyle w:val="ac"/>
                  <w:sz w:val="20"/>
                  <w:szCs w:val="20"/>
                </w:rPr>
                <w:t>zakupki.gov.ru</w:t>
              </w:r>
            </w:hyperlink>
          </w:p>
        </w:tc>
        <w:tc>
          <w:tcPr>
            <w:tcW w:w="2380" w:type="dxa"/>
            <w:gridSpan w:val="3"/>
          </w:tcPr>
          <w:p w:rsidR="001D3E5B" w:rsidRPr="007C4EB1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EB1">
              <w:rPr>
                <w:sz w:val="20"/>
                <w:szCs w:val="20"/>
              </w:rPr>
              <w:t xml:space="preserve">Показатель рассчитан </w:t>
            </w:r>
            <w:r>
              <w:rPr>
                <w:sz w:val="20"/>
                <w:szCs w:val="20"/>
              </w:rPr>
              <w:t xml:space="preserve">по общему </w:t>
            </w:r>
            <w:r w:rsidRPr="007C4EB1"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>у</w:t>
            </w:r>
            <w:r w:rsidRPr="007C4EB1">
              <w:rPr>
                <w:sz w:val="20"/>
                <w:szCs w:val="20"/>
              </w:rPr>
              <w:t xml:space="preserve"> выручки организа</w:t>
            </w:r>
            <w:r>
              <w:rPr>
                <w:sz w:val="20"/>
                <w:szCs w:val="20"/>
              </w:rPr>
              <w:t>ций частной формы собственности</w:t>
            </w:r>
            <w:r w:rsidRPr="007C4EB1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7C4EB1">
              <w:rPr>
                <w:sz w:val="20"/>
                <w:szCs w:val="20"/>
              </w:rPr>
              <w:t>общем объеме выручки всех хозяйствующих субъектов данного</w:t>
            </w:r>
          </w:p>
          <w:p w:rsidR="001D3E5B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EB1">
              <w:rPr>
                <w:sz w:val="20"/>
                <w:szCs w:val="20"/>
              </w:rPr>
              <w:t>рынка</w:t>
            </w:r>
          </w:p>
        </w:tc>
        <w:tc>
          <w:tcPr>
            <w:tcW w:w="1873" w:type="dxa"/>
            <w:gridSpan w:val="3"/>
          </w:tcPr>
          <w:p w:rsidR="005347EF" w:rsidRDefault="005347EF" w:rsidP="00C6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организациях, осуществляющих деятельность на рынке благоус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ройства городской среды, включая информацию о наличии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вующих субъектов с государственным или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ным участием, </w:t>
            </w:r>
            <w:r>
              <w:rPr>
                <w:sz w:val="20"/>
                <w:szCs w:val="20"/>
              </w:rPr>
              <w:lastRenderedPageBreak/>
              <w:t>находящимся на данном рынке</w:t>
            </w:r>
          </w:p>
          <w:p w:rsidR="001D3E5B" w:rsidRDefault="005347EF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размещена на са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те </w:t>
            </w:r>
            <w:hyperlink r:id="rId9" w:history="1">
              <w:r w:rsidRPr="00101BC3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5347EF">
                <w:rPr>
                  <w:rStyle w:val="ac"/>
                  <w:sz w:val="20"/>
                  <w:szCs w:val="20"/>
                </w:rPr>
                <w:t>.</w:t>
              </w:r>
              <w:r w:rsidRPr="00101BC3">
                <w:rPr>
                  <w:rStyle w:val="ac"/>
                  <w:sz w:val="20"/>
                  <w:szCs w:val="20"/>
                </w:rPr>
                <w:t>zakupki.gov.ru</w:t>
              </w:r>
            </w:hyperlink>
          </w:p>
        </w:tc>
      </w:tr>
      <w:tr w:rsidR="001D3E5B" w:rsidRPr="003012D3" w:rsidTr="003D1A88">
        <w:trPr>
          <w:trHeight w:val="201"/>
        </w:trPr>
        <w:tc>
          <w:tcPr>
            <w:tcW w:w="15843" w:type="dxa"/>
            <w:gridSpan w:val="24"/>
            <w:shd w:val="clear" w:color="auto" w:fill="auto"/>
            <w:vAlign w:val="center"/>
          </w:tcPr>
          <w:p w:rsidR="001D3E5B" w:rsidRPr="00C91726" w:rsidRDefault="001D3E5B" w:rsidP="001D3E5B">
            <w:pPr>
              <w:jc w:val="both"/>
              <w:rPr>
                <w:sz w:val="20"/>
                <w:szCs w:val="20"/>
              </w:rPr>
            </w:pPr>
          </w:p>
          <w:p w:rsidR="001D3E5B" w:rsidRPr="00C91726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Рынок выполнения работ  по содержанию и текущему ремонту общего имущества собственников помещений в  многоквартирном доме</w:t>
            </w:r>
          </w:p>
        </w:tc>
      </w:tr>
      <w:tr w:rsidR="001D3E5B" w:rsidRPr="003012D3" w:rsidTr="003D1A88">
        <w:trPr>
          <w:trHeight w:val="756"/>
        </w:trPr>
        <w:tc>
          <w:tcPr>
            <w:tcW w:w="768" w:type="dxa"/>
            <w:gridSpan w:val="3"/>
            <w:vMerge w:val="restart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07" w:type="dxa"/>
          </w:tcPr>
          <w:p w:rsidR="001D3E5B" w:rsidRDefault="001D3E5B" w:rsidP="00E24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мониторинга администрацией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 город Медн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горск деятельности управля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организаций по исполнению требований</w:t>
            </w:r>
            <w:r w:rsidR="00E2460E">
              <w:rPr>
                <w:sz w:val="20"/>
                <w:szCs w:val="20"/>
              </w:rPr>
              <w:t xml:space="preserve"> законодательства в части</w:t>
            </w:r>
            <w:r>
              <w:rPr>
                <w:sz w:val="20"/>
                <w:szCs w:val="20"/>
              </w:rPr>
              <w:t xml:space="preserve"> исполнения обязательств   по выбору способа управления многоквартирным домом, где собственники помещений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квартирного дома не определ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лись с выбором способа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2500" w:type="dxa"/>
            <w:gridSpan w:val="3"/>
            <w:vMerge w:val="restart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собственности в сфере выполнения работ по содержанию и текущ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ремонту общего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собственников помещений в многоква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тирном доме, процентов</w:t>
            </w:r>
          </w:p>
        </w:tc>
        <w:tc>
          <w:tcPr>
            <w:tcW w:w="1270" w:type="dxa"/>
            <w:gridSpan w:val="5"/>
            <w:vMerge w:val="restart"/>
          </w:tcPr>
          <w:p w:rsidR="001D3E5B" w:rsidRDefault="00EB2A3C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  <w:p w:rsidR="001D3E5B" w:rsidRDefault="001D3E5B" w:rsidP="001D3E5B">
            <w:pPr>
              <w:rPr>
                <w:sz w:val="20"/>
                <w:szCs w:val="20"/>
              </w:rPr>
            </w:pPr>
          </w:p>
          <w:p w:rsidR="001D3E5B" w:rsidRPr="00C66DB3" w:rsidRDefault="001D3E5B" w:rsidP="001D3E5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 w:val="restart"/>
          </w:tcPr>
          <w:p w:rsidR="001D3E5B" w:rsidRPr="00C91726" w:rsidRDefault="00EB2A3C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39" w:type="dxa"/>
            <w:gridSpan w:val="2"/>
            <w:vMerge w:val="restart"/>
          </w:tcPr>
          <w:p w:rsidR="001D3E5B" w:rsidRPr="00C91726" w:rsidRDefault="003D1A88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6" w:type="dxa"/>
            <w:vMerge w:val="restart"/>
          </w:tcPr>
          <w:p w:rsidR="001D3E5B" w:rsidRPr="00C91726" w:rsidRDefault="00BC0CD2" w:rsidP="001D3E5B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1D3E5B" w:rsidRPr="00C91726">
                <w:rPr>
                  <w:rStyle w:val="ac"/>
                  <w:sz w:val="20"/>
                  <w:szCs w:val="20"/>
                </w:rPr>
                <w:t>www.reformagkh.ru</w:t>
              </w:r>
            </w:hyperlink>
          </w:p>
          <w:p w:rsidR="001D3E5B" w:rsidRPr="00C91726" w:rsidRDefault="001D3E5B" w:rsidP="001D3E5B">
            <w:pPr>
              <w:jc w:val="center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данные  МКУ «Управление по градостроительс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ву, капитальным ремонтам и ЖКХ»</w:t>
            </w:r>
          </w:p>
          <w:p w:rsidR="001D3E5B" w:rsidRPr="00C91726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Merge w:val="restart"/>
          </w:tcPr>
          <w:p w:rsidR="001D3E5B" w:rsidRDefault="001D3E5B" w:rsidP="00C6010B">
            <w:pPr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Показатель рассчитан по количеству общей пл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щади помещений, вх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дящих в состав общего имущества  собственн</w:t>
            </w:r>
            <w:r w:rsidRPr="00C91726">
              <w:rPr>
                <w:sz w:val="20"/>
                <w:szCs w:val="20"/>
              </w:rPr>
              <w:t>и</w:t>
            </w:r>
            <w:r w:rsidRPr="00C91726">
              <w:rPr>
                <w:sz w:val="20"/>
                <w:szCs w:val="20"/>
              </w:rPr>
              <w:t>ков помещений в мног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квартирных домах, н</w:t>
            </w:r>
            <w:r w:rsidRPr="00C91726">
              <w:rPr>
                <w:sz w:val="20"/>
                <w:szCs w:val="20"/>
              </w:rPr>
              <w:t>а</w:t>
            </w:r>
            <w:r w:rsidRPr="00C91726">
              <w:rPr>
                <w:sz w:val="20"/>
                <w:szCs w:val="20"/>
              </w:rPr>
              <w:t>ходящихся в управление у всех хозяйствующих субъектов (за исключ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нием непосредственного способа управления), осуществляющих де</w:t>
            </w:r>
            <w:r w:rsidRPr="00C91726">
              <w:rPr>
                <w:sz w:val="20"/>
                <w:szCs w:val="20"/>
              </w:rPr>
              <w:t>я</w:t>
            </w:r>
            <w:r w:rsidRPr="00C91726">
              <w:rPr>
                <w:sz w:val="20"/>
                <w:szCs w:val="20"/>
              </w:rPr>
              <w:t>тельность по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нию многоквартирными домами, (за исключен</w:t>
            </w:r>
            <w:r w:rsidRPr="00C91726">
              <w:rPr>
                <w:sz w:val="20"/>
                <w:szCs w:val="20"/>
              </w:rPr>
              <w:t>и</w:t>
            </w:r>
            <w:r w:rsidRPr="00C91726">
              <w:rPr>
                <w:sz w:val="20"/>
                <w:szCs w:val="20"/>
              </w:rPr>
              <w:t>ем хозяйствующих суб</w:t>
            </w:r>
            <w:r w:rsidRPr="00C91726">
              <w:rPr>
                <w:sz w:val="20"/>
                <w:szCs w:val="20"/>
              </w:rPr>
              <w:t>ъ</w:t>
            </w:r>
            <w:r w:rsidRPr="00C91726">
              <w:rPr>
                <w:sz w:val="20"/>
                <w:szCs w:val="20"/>
              </w:rPr>
              <w:t>ектов с  долей участия РФ более 50%) в общей площади помещений, входящих в состав о</w:t>
            </w:r>
            <w:r w:rsidRPr="00C91726">
              <w:rPr>
                <w:sz w:val="20"/>
                <w:szCs w:val="20"/>
              </w:rPr>
              <w:t>б</w:t>
            </w:r>
            <w:r w:rsidRPr="00C91726">
              <w:rPr>
                <w:sz w:val="20"/>
                <w:szCs w:val="20"/>
              </w:rPr>
              <w:t>щего имущества собс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венников помещений в многоквартирном доме, находящихся в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нии у всех хозяйству</w:t>
            </w:r>
            <w:r w:rsidRPr="00C91726">
              <w:rPr>
                <w:sz w:val="20"/>
                <w:szCs w:val="20"/>
              </w:rPr>
              <w:t>ю</w:t>
            </w:r>
            <w:r w:rsidRPr="00C91726">
              <w:rPr>
                <w:sz w:val="20"/>
                <w:szCs w:val="20"/>
              </w:rPr>
              <w:t>щих субъектов (за и</w:t>
            </w:r>
            <w:r w:rsidRPr="00C91726">
              <w:rPr>
                <w:sz w:val="20"/>
                <w:szCs w:val="20"/>
              </w:rPr>
              <w:t>с</w:t>
            </w:r>
            <w:r w:rsidRPr="00C91726">
              <w:rPr>
                <w:sz w:val="20"/>
                <w:szCs w:val="20"/>
              </w:rPr>
              <w:t>ключением непосредс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венного  способа упра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ления), осуществля</w:t>
            </w:r>
            <w:r w:rsidRPr="00C91726">
              <w:rPr>
                <w:sz w:val="20"/>
                <w:szCs w:val="20"/>
              </w:rPr>
              <w:t>ю</w:t>
            </w:r>
            <w:r w:rsidRPr="00C91726">
              <w:rPr>
                <w:sz w:val="20"/>
                <w:szCs w:val="20"/>
              </w:rPr>
              <w:t>щих деятельность по управлению многоква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тирными домами</w:t>
            </w:r>
          </w:p>
          <w:p w:rsidR="00C6403E" w:rsidRDefault="00C6403E" w:rsidP="00C6010B">
            <w:pPr>
              <w:rPr>
                <w:sz w:val="20"/>
                <w:szCs w:val="20"/>
              </w:rPr>
            </w:pPr>
          </w:p>
          <w:p w:rsidR="00C6403E" w:rsidRDefault="00C6403E" w:rsidP="00C6010B">
            <w:pPr>
              <w:rPr>
                <w:sz w:val="20"/>
                <w:szCs w:val="20"/>
              </w:rPr>
            </w:pPr>
          </w:p>
          <w:p w:rsidR="00C6403E" w:rsidRPr="00C91726" w:rsidRDefault="00C6403E" w:rsidP="00C6010B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vMerge w:val="restart"/>
          </w:tcPr>
          <w:p w:rsidR="001D3E5B" w:rsidRDefault="005347EF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постоянной основе ведется реестр «Сведения </w:t>
            </w:r>
            <w:r w:rsidR="00B060B1">
              <w:rPr>
                <w:sz w:val="20"/>
                <w:szCs w:val="20"/>
              </w:rPr>
              <w:t>о способах управл</w:t>
            </w:r>
            <w:r w:rsidR="00B060B1">
              <w:rPr>
                <w:sz w:val="20"/>
                <w:szCs w:val="20"/>
              </w:rPr>
              <w:t>е</w:t>
            </w:r>
            <w:r w:rsidR="00B060B1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многокварти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дом</w:t>
            </w:r>
            <w:r w:rsidR="00B060B1">
              <w:rPr>
                <w:sz w:val="20"/>
                <w:szCs w:val="20"/>
              </w:rPr>
              <w:t>ов на те</w:t>
            </w:r>
            <w:r w:rsidR="00B060B1">
              <w:rPr>
                <w:sz w:val="20"/>
                <w:szCs w:val="20"/>
              </w:rPr>
              <w:t>р</w:t>
            </w:r>
            <w:r w:rsidR="00B060B1">
              <w:rPr>
                <w:sz w:val="20"/>
                <w:szCs w:val="20"/>
              </w:rPr>
              <w:t>ритории муниц</w:t>
            </w:r>
            <w:r w:rsidR="00B060B1">
              <w:rPr>
                <w:sz w:val="20"/>
                <w:szCs w:val="20"/>
              </w:rPr>
              <w:t>и</w:t>
            </w:r>
            <w:r w:rsidR="00B060B1">
              <w:rPr>
                <w:sz w:val="20"/>
                <w:szCs w:val="20"/>
              </w:rPr>
              <w:t>пального образ</w:t>
            </w:r>
            <w:r w:rsidR="00B060B1">
              <w:rPr>
                <w:sz w:val="20"/>
                <w:szCs w:val="20"/>
              </w:rPr>
              <w:t>о</w:t>
            </w:r>
            <w:r w:rsidR="00B060B1">
              <w:rPr>
                <w:sz w:val="20"/>
                <w:szCs w:val="20"/>
              </w:rPr>
              <w:t>вания г. Медн</w:t>
            </w:r>
            <w:r w:rsidR="00B060B1">
              <w:rPr>
                <w:sz w:val="20"/>
                <w:szCs w:val="20"/>
              </w:rPr>
              <w:t>о</w:t>
            </w:r>
            <w:r w:rsidR="00B060B1">
              <w:rPr>
                <w:sz w:val="20"/>
                <w:szCs w:val="20"/>
              </w:rPr>
              <w:t>горск»</w:t>
            </w:r>
          </w:p>
        </w:tc>
      </w:tr>
      <w:tr w:rsidR="001D3E5B" w:rsidRPr="003012D3" w:rsidTr="003D1A88">
        <w:trPr>
          <w:trHeight w:val="2165"/>
        </w:trPr>
        <w:tc>
          <w:tcPr>
            <w:tcW w:w="768" w:type="dxa"/>
            <w:gridSpan w:val="3"/>
            <w:vMerge/>
            <w:vAlign w:val="center"/>
          </w:tcPr>
          <w:p w:rsidR="001D3E5B" w:rsidRDefault="001D3E5B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1D3E5B" w:rsidRDefault="001D3E5B" w:rsidP="001D3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vMerge/>
            <w:vAlign w:val="center"/>
          </w:tcPr>
          <w:p w:rsidR="001D3E5B" w:rsidRDefault="001D3E5B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  <w:vAlign w:val="center"/>
          </w:tcPr>
          <w:p w:rsidR="001D3E5B" w:rsidRDefault="001D3E5B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1D3E5B" w:rsidRDefault="001D3E5B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D3E5B" w:rsidRDefault="001D3E5B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vAlign w:val="center"/>
          </w:tcPr>
          <w:p w:rsidR="001D3E5B" w:rsidRDefault="001D3E5B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:rsidR="001D3E5B" w:rsidRDefault="001D3E5B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vMerge/>
            <w:vAlign w:val="center"/>
          </w:tcPr>
          <w:p w:rsidR="001D3E5B" w:rsidRDefault="001D3E5B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457"/>
        </w:trPr>
        <w:tc>
          <w:tcPr>
            <w:tcW w:w="15843" w:type="dxa"/>
            <w:gridSpan w:val="24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D3E5B" w:rsidRPr="003012D3" w:rsidTr="003D1A88">
        <w:trPr>
          <w:trHeight w:val="3323"/>
        </w:trPr>
        <w:tc>
          <w:tcPr>
            <w:tcW w:w="768" w:type="dxa"/>
            <w:gridSpan w:val="3"/>
          </w:tcPr>
          <w:p w:rsidR="001D3E5B" w:rsidRDefault="001D3E5B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1D3E5B" w:rsidRPr="005B0BED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07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ау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ционов в электронной форме (конкурсов) на право заключение муниципальных контрактов на выполнение работ по перевозке пассажиров автомобильным транспортом и городским назе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ным электрическим транспортом по маршрутам регулярных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возок по регулируемым тарифам, на которых отдельным категор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граждан предоставляются меры социальной поддержки</w:t>
            </w: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услуг (работ)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ревозке пассажиров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мобильным транспортом по муниципальным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шрутам регулярных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возок, оказанных (выпо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ненных) организациями частной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ности, процентов</w:t>
            </w:r>
          </w:p>
        </w:tc>
        <w:tc>
          <w:tcPr>
            <w:tcW w:w="1270" w:type="dxa"/>
            <w:gridSpan w:val="5"/>
          </w:tcPr>
          <w:p w:rsidR="001D3E5B" w:rsidRDefault="00EB2A3C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60" w:type="dxa"/>
            <w:gridSpan w:val="3"/>
          </w:tcPr>
          <w:p w:rsidR="001D3E5B" w:rsidRDefault="00EB2A3C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39" w:type="dxa"/>
            <w:gridSpan w:val="2"/>
          </w:tcPr>
          <w:p w:rsidR="001D3E5B" w:rsidRPr="005429E1" w:rsidRDefault="00B060B1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1D3E5B" w:rsidRDefault="00B060B1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6" w:type="dxa"/>
            <w:gridSpan w:val="5"/>
          </w:tcPr>
          <w:p w:rsidR="001D3E5B" w:rsidRDefault="001D3E5B" w:rsidP="00C6010B">
            <w:pPr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  <w:r w:rsidR="00B060B1">
              <w:rPr>
                <w:sz w:val="20"/>
                <w:szCs w:val="20"/>
              </w:rPr>
              <w:t xml:space="preserve">не может быть </w:t>
            </w:r>
            <w:r>
              <w:rPr>
                <w:sz w:val="20"/>
                <w:szCs w:val="20"/>
              </w:rPr>
              <w:t>рассчитан</w:t>
            </w:r>
            <w:r w:rsidR="00B060B1">
              <w:rPr>
                <w:sz w:val="20"/>
                <w:szCs w:val="20"/>
              </w:rPr>
              <w:t>, т.к. за отчетный период на территории МО отсу</w:t>
            </w:r>
            <w:r w:rsidR="00B060B1">
              <w:rPr>
                <w:sz w:val="20"/>
                <w:szCs w:val="20"/>
              </w:rPr>
              <w:t>т</w:t>
            </w:r>
            <w:r w:rsidR="00B060B1">
              <w:rPr>
                <w:sz w:val="20"/>
                <w:szCs w:val="20"/>
              </w:rPr>
              <w:t>ствуют маршруты рег</w:t>
            </w:r>
            <w:r w:rsidR="00B060B1">
              <w:rPr>
                <w:sz w:val="20"/>
                <w:szCs w:val="20"/>
              </w:rPr>
              <w:t>у</w:t>
            </w:r>
            <w:r w:rsidR="00B060B1">
              <w:rPr>
                <w:sz w:val="20"/>
                <w:szCs w:val="20"/>
              </w:rPr>
              <w:t>лярных перевозок по регулируемым тарифам</w:t>
            </w:r>
          </w:p>
        </w:tc>
        <w:tc>
          <w:tcPr>
            <w:tcW w:w="1847" w:type="dxa"/>
          </w:tcPr>
          <w:p w:rsidR="001D3E5B" w:rsidRDefault="00E629BA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Перевозки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ствляют по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шрутам перево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чики: МУП КСК; ООО «НВК», ООО «Транспортная компания»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4"/>
          </w:tcPr>
          <w:p w:rsidR="001D3E5B" w:rsidRDefault="001D3E5B" w:rsidP="00D31C9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1D3E5B" w:rsidRDefault="001D3E5B" w:rsidP="00D31C96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19"/>
        </w:trPr>
        <w:tc>
          <w:tcPr>
            <w:tcW w:w="768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07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частного сектора по перевозке пассажиров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транспортом по межмуниц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маршрутам, включая формирование сети регулярных маршрутов с учетом предлож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изложенных в обращениях негосударственных перевозчиков</w:t>
            </w: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услуг (работ)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ревозке пассажиров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мобильным транспортом по межмуниципальным маршрутам регулярных перевозок, оказанных (выполненных)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циями частной формы собственности, процентов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</w:tcPr>
          <w:p w:rsidR="001D3E5B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5F008D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6" w:type="dxa"/>
          </w:tcPr>
          <w:p w:rsidR="001D3E5B" w:rsidRDefault="001D3E5B" w:rsidP="001D3E5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406" w:type="dxa"/>
            <w:gridSpan w:val="5"/>
          </w:tcPr>
          <w:p w:rsidR="001D3E5B" w:rsidRDefault="001D3E5B" w:rsidP="00C6010B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по количеству перевезенных пассажиров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транспортом по межмуниципальным маршрутам регулярных перевозок организациями частной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в количестве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везенных пассажиров всех хозяйствующих субъектов </w:t>
            </w:r>
          </w:p>
          <w:p w:rsidR="001D3E5B" w:rsidRDefault="001D3E5B" w:rsidP="00C6010B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1D3E5B" w:rsidRDefault="00B060B1" w:rsidP="00EB2A3C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рынке прису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ствуют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частной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 собственности: ИП Логачева Н.А., ИП Захарова Ю.А., которые в полном объеме оказывают данную услугу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4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оказания услуг по перевозке пассажиров и багажа легковым такси на территории муниципального образования город </w:t>
            </w:r>
          </w:p>
          <w:p w:rsidR="001D3E5B" w:rsidRDefault="001D3E5B" w:rsidP="001D3E5B">
            <w:pPr>
              <w:ind w:left="360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19"/>
        </w:trPr>
        <w:tc>
          <w:tcPr>
            <w:tcW w:w="768" w:type="dxa"/>
            <w:gridSpan w:val="3"/>
          </w:tcPr>
          <w:p w:rsidR="001D3E5B" w:rsidRPr="00AA3F85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07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территориал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органами ФОИВ с целью пресечения деятельности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ревозке пассажиров легковыми такси без разрешительных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</w:t>
            </w: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собственности в сфере оказания услуг по перевозке пассажиров и багажа легковым такси на территории МО г. Медн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горск, процентов</w:t>
            </w:r>
          </w:p>
        </w:tc>
        <w:tc>
          <w:tcPr>
            <w:tcW w:w="1270" w:type="dxa"/>
            <w:gridSpan w:val="5"/>
          </w:tcPr>
          <w:p w:rsidR="001D3E5B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5F008D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6" w:type="dxa"/>
          </w:tcPr>
          <w:p w:rsidR="001D3E5B" w:rsidRDefault="001D3E5B" w:rsidP="001D3E5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406" w:type="dxa"/>
            <w:gridSpan w:val="5"/>
          </w:tcPr>
          <w:p w:rsidR="001D3E5B" w:rsidRDefault="001D3E5B" w:rsidP="00C6010B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по количеству перевезенных пассажиров и багажа легковым такси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циями частной формы собственности в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 перевезенных пасс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жиров и багажа легковым такси всех хозяйству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субъектов по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муниципальным маршр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там</w:t>
            </w:r>
          </w:p>
        </w:tc>
        <w:tc>
          <w:tcPr>
            <w:tcW w:w="1847" w:type="dxa"/>
          </w:tcPr>
          <w:p w:rsidR="001D3E5B" w:rsidRDefault="003D1A88" w:rsidP="003D1A88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Проведены </w:t>
            </w:r>
            <w:r w:rsidR="00C6010B">
              <w:rPr>
                <w:sz w:val="20"/>
                <w:szCs w:val="20"/>
              </w:rPr>
              <w:t xml:space="preserve"> с</w:t>
            </w:r>
            <w:r w:rsidR="00C6010B">
              <w:rPr>
                <w:sz w:val="20"/>
                <w:szCs w:val="20"/>
              </w:rPr>
              <w:t>о</w:t>
            </w:r>
            <w:r w:rsidR="00C6010B">
              <w:rPr>
                <w:sz w:val="20"/>
                <w:szCs w:val="20"/>
              </w:rPr>
              <w:t>вместны</w:t>
            </w:r>
            <w:r>
              <w:rPr>
                <w:sz w:val="20"/>
                <w:szCs w:val="20"/>
              </w:rPr>
              <w:t>е</w:t>
            </w:r>
            <w:r w:rsidR="00C6010B">
              <w:rPr>
                <w:sz w:val="20"/>
                <w:szCs w:val="20"/>
              </w:rPr>
              <w:t xml:space="preserve"> рейд</w:t>
            </w:r>
            <w:r>
              <w:rPr>
                <w:sz w:val="20"/>
                <w:szCs w:val="20"/>
              </w:rPr>
              <w:t>ы</w:t>
            </w:r>
            <w:r w:rsidR="00C6010B">
              <w:rPr>
                <w:sz w:val="20"/>
                <w:szCs w:val="20"/>
              </w:rPr>
              <w:t xml:space="preserve"> по выявлению такси без разреш</w:t>
            </w:r>
            <w:r w:rsidR="00C6010B">
              <w:rPr>
                <w:sz w:val="20"/>
                <w:szCs w:val="20"/>
              </w:rPr>
              <w:t>и</w:t>
            </w:r>
            <w:r w:rsidR="00C6010B">
              <w:rPr>
                <w:sz w:val="20"/>
                <w:szCs w:val="20"/>
              </w:rPr>
              <w:t>тельных докуме</w:t>
            </w:r>
            <w:r w:rsidR="00C6010B">
              <w:rPr>
                <w:sz w:val="20"/>
                <w:szCs w:val="20"/>
              </w:rPr>
              <w:t>н</w:t>
            </w:r>
            <w:r w:rsidR="00C6010B">
              <w:rPr>
                <w:sz w:val="20"/>
                <w:szCs w:val="20"/>
              </w:rPr>
              <w:t>тов на перевозку пассажиров</w:t>
            </w:r>
            <w:r w:rsidR="0014591C">
              <w:rPr>
                <w:sz w:val="20"/>
                <w:szCs w:val="20"/>
              </w:rPr>
              <w:t>.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4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1D3E5B">
              <w:rPr>
                <w:sz w:val="20"/>
                <w:szCs w:val="20"/>
              </w:rPr>
              <w:lastRenderedPageBreak/>
              <w:t>Рынок услуг связи, в том числе услуг по предоставлению широкополосного доступа к сети «Интернет»</w:t>
            </w:r>
          </w:p>
        </w:tc>
      </w:tr>
      <w:tr w:rsidR="001D3E5B" w:rsidRPr="003012D3" w:rsidTr="003D1A88">
        <w:trPr>
          <w:trHeight w:val="519"/>
        </w:trPr>
        <w:tc>
          <w:tcPr>
            <w:tcW w:w="768" w:type="dxa"/>
            <w:gridSpan w:val="3"/>
          </w:tcPr>
          <w:p w:rsidR="001D3E5B" w:rsidRPr="006F3206" w:rsidRDefault="001D3E5B" w:rsidP="001D3E5B">
            <w:pPr>
              <w:rPr>
                <w:sz w:val="20"/>
                <w:szCs w:val="20"/>
                <w:highlight w:val="yellow"/>
              </w:rPr>
            </w:pPr>
            <w:r w:rsidRPr="00081D56">
              <w:rPr>
                <w:sz w:val="20"/>
                <w:szCs w:val="20"/>
              </w:rPr>
              <w:t>13.</w:t>
            </w:r>
          </w:p>
        </w:tc>
        <w:tc>
          <w:tcPr>
            <w:tcW w:w="3107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включения в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 строительства  (реконстру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ции) автомобильных дорог в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селенных пунктах области работ по строительству телекоммун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кационных канализаций 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гласованию с операторами связи</w:t>
            </w: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государственной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собственности, фактически используемых операторами связи для размещения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сетей и сооружений связи, процентов по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ношению к показателям 2018 года, процентов</w:t>
            </w:r>
          </w:p>
        </w:tc>
        <w:tc>
          <w:tcPr>
            <w:tcW w:w="1270" w:type="dxa"/>
            <w:gridSpan w:val="5"/>
          </w:tcPr>
          <w:p w:rsidR="001D3E5B" w:rsidRDefault="00EB2A3C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0" w:type="dxa"/>
            <w:gridSpan w:val="3"/>
          </w:tcPr>
          <w:p w:rsidR="001D3E5B" w:rsidRDefault="00EB2A3C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9" w:type="dxa"/>
            <w:gridSpan w:val="2"/>
          </w:tcPr>
          <w:p w:rsidR="001D3E5B" w:rsidRPr="00612CB5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1D3E5B" w:rsidRPr="00AE0808" w:rsidRDefault="001D3E5B" w:rsidP="001D3E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gridSpan w:val="5"/>
          </w:tcPr>
          <w:p w:rsidR="001D3E5B" w:rsidRDefault="001D3E5B" w:rsidP="00EB2A3C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в отчетном </w:t>
            </w:r>
            <w:r w:rsidR="00EB2A3C">
              <w:rPr>
                <w:sz w:val="20"/>
                <w:szCs w:val="20"/>
              </w:rPr>
              <w:t>периоде</w:t>
            </w:r>
            <w:r>
              <w:rPr>
                <w:sz w:val="20"/>
                <w:szCs w:val="20"/>
              </w:rPr>
              <w:t>. рассчитать нет возможности, в связи с отсутствием на 01.0</w:t>
            </w:r>
            <w:r w:rsidR="00EB2A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3D1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статистических данных</w:t>
            </w:r>
          </w:p>
        </w:tc>
        <w:tc>
          <w:tcPr>
            <w:tcW w:w="1847" w:type="dxa"/>
          </w:tcPr>
          <w:p w:rsidR="001D3E5B" w:rsidRPr="00AE0808" w:rsidRDefault="00C6010B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4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жилищного строительства</w:t>
            </w:r>
          </w:p>
        </w:tc>
      </w:tr>
      <w:tr w:rsidR="001D3E5B" w:rsidRPr="003012D3" w:rsidTr="003D1A88">
        <w:trPr>
          <w:trHeight w:val="3024"/>
        </w:trPr>
        <w:tc>
          <w:tcPr>
            <w:tcW w:w="768" w:type="dxa"/>
            <w:gridSpan w:val="3"/>
          </w:tcPr>
          <w:p w:rsidR="001D3E5B" w:rsidRPr="005B0BED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07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образованиями Оренбургской области аукци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 на право аренды земельных участков в целях жилищного строительства, развития застр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енных территорий, освоения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в целях строительства стандартного жилья, комплек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ного освоения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в целях  строительства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дартного жилья</w:t>
            </w: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собственности в сфере жилищного строительства, процентов</w:t>
            </w:r>
          </w:p>
        </w:tc>
        <w:tc>
          <w:tcPr>
            <w:tcW w:w="1270" w:type="dxa"/>
            <w:gridSpan w:val="5"/>
          </w:tcPr>
          <w:p w:rsidR="001D3E5B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4827DE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6" w:type="dxa"/>
          </w:tcPr>
          <w:p w:rsidR="001D3E5B" w:rsidRDefault="00BC0CD2" w:rsidP="001D3E5B">
            <w:pPr>
              <w:jc w:val="center"/>
              <w:rPr>
                <w:sz w:val="25"/>
                <w:szCs w:val="25"/>
              </w:rPr>
            </w:pPr>
            <w:hyperlink r:id="rId11" w:history="1">
              <w:r w:rsidR="0032031D" w:rsidRPr="00B029BE">
                <w:rPr>
                  <w:rStyle w:val="ac"/>
                  <w:sz w:val="20"/>
                  <w:szCs w:val="20"/>
                </w:rPr>
                <w:t>https://gorodmednogorsk.ru/kui/kuiauk.html</w:t>
              </w:r>
            </w:hyperlink>
            <w:r w:rsidR="00320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5"/>
          </w:tcPr>
          <w:p w:rsidR="001D3E5B" w:rsidRPr="00AD1C68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рассчитан по </w:t>
            </w:r>
            <w:r w:rsidRPr="00AD1C68">
              <w:rPr>
                <w:sz w:val="20"/>
                <w:szCs w:val="20"/>
              </w:rPr>
              <w:t>объему (доли) реализ</w:t>
            </w:r>
            <w:r w:rsidRPr="00AD1C68">
              <w:rPr>
                <w:sz w:val="20"/>
                <w:szCs w:val="20"/>
              </w:rPr>
              <w:t>о</w:t>
            </w:r>
            <w:r w:rsidRPr="00AD1C68">
              <w:rPr>
                <w:sz w:val="20"/>
                <w:szCs w:val="20"/>
              </w:rPr>
              <w:t>ванных на рынке тов</w:t>
            </w:r>
            <w:r w:rsidRPr="00AD1C68">
              <w:rPr>
                <w:sz w:val="20"/>
                <w:szCs w:val="20"/>
              </w:rPr>
              <w:t>а</w:t>
            </w:r>
            <w:r w:rsidRPr="00AD1C68">
              <w:rPr>
                <w:sz w:val="20"/>
                <w:szCs w:val="20"/>
              </w:rPr>
              <w:t>ров, работ, услуг в</w:t>
            </w:r>
          </w:p>
          <w:p w:rsidR="001D3E5B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C68">
              <w:rPr>
                <w:sz w:val="20"/>
                <w:szCs w:val="20"/>
              </w:rPr>
              <w:t>натуральном выражении организациями частной формы собственности, в объеме</w:t>
            </w:r>
            <w:r>
              <w:rPr>
                <w:sz w:val="20"/>
                <w:szCs w:val="20"/>
              </w:rPr>
              <w:t xml:space="preserve"> </w:t>
            </w:r>
            <w:r w:rsidRPr="00AD1C68">
              <w:rPr>
                <w:sz w:val="20"/>
                <w:szCs w:val="20"/>
              </w:rPr>
              <w:t>(доле) реализ</w:t>
            </w:r>
            <w:r w:rsidRPr="00AD1C68">
              <w:rPr>
                <w:sz w:val="20"/>
                <w:szCs w:val="20"/>
              </w:rPr>
              <w:t>о</w:t>
            </w:r>
            <w:r w:rsidRPr="00AD1C68">
              <w:rPr>
                <w:sz w:val="20"/>
                <w:szCs w:val="20"/>
              </w:rPr>
              <w:t>ванных на рынке тов</w:t>
            </w:r>
            <w:r w:rsidRPr="00AD1C68">
              <w:rPr>
                <w:sz w:val="20"/>
                <w:szCs w:val="20"/>
              </w:rPr>
              <w:t>а</w:t>
            </w:r>
            <w:r w:rsidRPr="00AD1C68">
              <w:rPr>
                <w:sz w:val="20"/>
                <w:szCs w:val="20"/>
              </w:rPr>
              <w:t>ров, работ, услуг в нат</w:t>
            </w:r>
            <w:r w:rsidRPr="00AD1C68">
              <w:rPr>
                <w:sz w:val="20"/>
                <w:szCs w:val="20"/>
              </w:rPr>
              <w:t>у</w:t>
            </w:r>
            <w:r w:rsidRPr="00AD1C68">
              <w:rPr>
                <w:sz w:val="20"/>
                <w:szCs w:val="20"/>
              </w:rPr>
              <w:t>ральном выражении вс</w:t>
            </w:r>
            <w:r w:rsidRPr="00AD1C68">
              <w:rPr>
                <w:sz w:val="20"/>
                <w:szCs w:val="20"/>
              </w:rPr>
              <w:t>е</w:t>
            </w:r>
            <w:r w:rsidRPr="00AD1C68">
              <w:rPr>
                <w:sz w:val="20"/>
                <w:szCs w:val="20"/>
              </w:rPr>
              <w:t>ми хозяйствующими субъектами</w:t>
            </w:r>
          </w:p>
          <w:p w:rsidR="001D3E5B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1D3E5B" w:rsidRDefault="00F17872" w:rsidP="00E478D0">
            <w:pPr>
              <w:ind w:left="-15"/>
              <w:rPr>
                <w:sz w:val="20"/>
                <w:szCs w:val="20"/>
              </w:rPr>
            </w:pPr>
            <w:r w:rsidRPr="00E478D0">
              <w:rPr>
                <w:sz w:val="20"/>
                <w:szCs w:val="20"/>
              </w:rPr>
              <w:t>Проведен</w:t>
            </w:r>
            <w:r w:rsidR="003D1A88" w:rsidRPr="00E478D0">
              <w:rPr>
                <w:sz w:val="20"/>
                <w:szCs w:val="20"/>
              </w:rPr>
              <w:t xml:space="preserve">о </w:t>
            </w:r>
            <w:r w:rsidR="00E478D0" w:rsidRPr="00E478D0">
              <w:rPr>
                <w:sz w:val="20"/>
                <w:szCs w:val="20"/>
              </w:rPr>
              <w:t>3</w:t>
            </w:r>
            <w:r w:rsidRPr="00E478D0">
              <w:rPr>
                <w:sz w:val="20"/>
                <w:szCs w:val="20"/>
              </w:rPr>
              <w:t xml:space="preserve"> ау</w:t>
            </w:r>
            <w:r w:rsidRPr="00E478D0">
              <w:rPr>
                <w:sz w:val="20"/>
                <w:szCs w:val="20"/>
              </w:rPr>
              <w:t>к</w:t>
            </w:r>
            <w:r w:rsidRPr="00E478D0">
              <w:rPr>
                <w:sz w:val="20"/>
                <w:szCs w:val="20"/>
              </w:rPr>
              <w:t>цион</w:t>
            </w:r>
            <w:r w:rsidR="00E478D0" w:rsidRPr="00E478D0">
              <w:rPr>
                <w:sz w:val="20"/>
                <w:szCs w:val="20"/>
              </w:rPr>
              <w:t>а</w:t>
            </w:r>
            <w:r w:rsidR="003D1A88" w:rsidRPr="00E478D0">
              <w:rPr>
                <w:sz w:val="20"/>
                <w:szCs w:val="20"/>
              </w:rPr>
              <w:t xml:space="preserve"> </w:t>
            </w:r>
            <w:r w:rsidR="0032031D" w:rsidRPr="00E478D0">
              <w:rPr>
                <w:sz w:val="20"/>
                <w:szCs w:val="20"/>
              </w:rPr>
              <w:t xml:space="preserve">на право </w:t>
            </w:r>
            <w:r w:rsidRPr="00E478D0">
              <w:rPr>
                <w:sz w:val="20"/>
                <w:szCs w:val="20"/>
              </w:rPr>
              <w:t xml:space="preserve"> аренды земельных участ</w:t>
            </w:r>
            <w:r w:rsidR="003D1A88" w:rsidRPr="00E478D0">
              <w:rPr>
                <w:sz w:val="20"/>
                <w:szCs w:val="20"/>
              </w:rPr>
              <w:t>ка. Заключ</w:t>
            </w:r>
            <w:r w:rsidR="003D1A88" w:rsidRPr="00E478D0">
              <w:rPr>
                <w:sz w:val="20"/>
                <w:szCs w:val="20"/>
              </w:rPr>
              <w:t>е</w:t>
            </w:r>
            <w:r w:rsidR="003D1A88" w:rsidRPr="00E478D0">
              <w:rPr>
                <w:sz w:val="20"/>
                <w:szCs w:val="20"/>
              </w:rPr>
              <w:t xml:space="preserve">но </w:t>
            </w:r>
            <w:r w:rsidR="00E478D0" w:rsidRPr="00E478D0">
              <w:rPr>
                <w:sz w:val="20"/>
                <w:szCs w:val="20"/>
              </w:rPr>
              <w:t>3</w:t>
            </w:r>
            <w:r w:rsidR="003D1A88" w:rsidRPr="00E478D0">
              <w:rPr>
                <w:sz w:val="20"/>
                <w:szCs w:val="20"/>
              </w:rPr>
              <w:t xml:space="preserve"> договор</w:t>
            </w:r>
            <w:r w:rsidR="00E478D0" w:rsidRPr="00E478D0">
              <w:rPr>
                <w:sz w:val="20"/>
                <w:szCs w:val="20"/>
              </w:rPr>
              <w:t>а</w:t>
            </w:r>
            <w:r w:rsidR="003D1A88" w:rsidRPr="00E478D0">
              <w:rPr>
                <w:sz w:val="20"/>
                <w:szCs w:val="20"/>
              </w:rPr>
              <w:t xml:space="preserve"> аренды земельных участков</w:t>
            </w:r>
            <w:r w:rsidR="00E478D0" w:rsidRPr="00E478D0">
              <w:rPr>
                <w:sz w:val="20"/>
                <w:szCs w:val="20"/>
              </w:rPr>
              <w:t xml:space="preserve"> 2 </w:t>
            </w:r>
            <w:r w:rsidR="0032031D" w:rsidRPr="00E478D0">
              <w:rPr>
                <w:sz w:val="20"/>
                <w:szCs w:val="20"/>
              </w:rPr>
              <w:t xml:space="preserve"> с юр</w:t>
            </w:r>
            <w:r w:rsidR="0032031D" w:rsidRPr="00E478D0">
              <w:rPr>
                <w:sz w:val="20"/>
                <w:szCs w:val="20"/>
              </w:rPr>
              <w:t>и</w:t>
            </w:r>
            <w:r w:rsidR="0032031D" w:rsidRPr="00E478D0">
              <w:rPr>
                <w:sz w:val="20"/>
                <w:szCs w:val="20"/>
              </w:rPr>
              <w:t>дическими и</w:t>
            </w:r>
            <w:r w:rsidR="00E478D0" w:rsidRPr="00E478D0">
              <w:rPr>
                <w:sz w:val="20"/>
                <w:szCs w:val="20"/>
              </w:rPr>
              <w:t xml:space="preserve"> 1 с</w:t>
            </w:r>
            <w:r w:rsidR="0032031D" w:rsidRPr="00E478D0">
              <w:rPr>
                <w:sz w:val="20"/>
                <w:szCs w:val="20"/>
              </w:rPr>
              <w:t xml:space="preserve"> физическими л</w:t>
            </w:r>
            <w:r w:rsidR="0032031D" w:rsidRPr="00E478D0">
              <w:rPr>
                <w:sz w:val="20"/>
                <w:szCs w:val="20"/>
              </w:rPr>
              <w:t>и</w:t>
            </w:r>
            <w:r w:rsidR="0032031D" w:rsidRPr="00E478D0">
              <w:rPr>
                <w:sz w:val="20"/>
                <w:szCs w:val="20"/>
              </w:rPr>
              <w:t>цами.</w:t>
            </w:r>
          </w:p>
        </w:tc>
      </w:tr>
      <w:tr w:rsidR="001D3E5B" w:rsidRPr="003012D3" w:rsidTr="003D1A88">
        <w:trPr>
          <w:trHeight w:val="560"/>
        </w:trPr>
        <w:tc>
          <w:tcPr>
            <w:tcW w:w="15843" w:type="dxa"/>
            <w:gridSpan w:val="24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1D3E5B" w:rsidRPr="003012D3" w:rsidTr="003D1A88">
        <w:trPr>
          <w:trHeight w:val="1749"/>
        </w:trPr>
        <w:tc>
          <w:tcPr>
            <w:tcW w:w="768" w:type="dxa"/>
            <w:gridSpan w:val="3"/>
          </w:tcPr>
          <w:p w:rsidR="001D3E5B" w:rsidRPr="005B0BED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07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участков недр местного значения нераспред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ленного фонда недр общераспр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страненных полезных ископа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</w:t>
            </w:r>
          </w:p>
        </w:tc>
        <w:tc>
          <w:tcPr>
            <w:tcW w:w="2500" w:type="dxa"/>
            <w:gridSpan w:val="3"/>
          </w:tcPr>
          <w:p w:rsidR="001D3E5B" w:rsidRDefault="001D3E5B" w:rsidP="001D3E5B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собственности в сфере добычи  общера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пространенных полезных ископаемых на участках недр местного значения, процентов</w:t>
            </w:r>
          </w:p>
        </w:tc>
        <w:tc>
          <w:tcPr>
            <w:tcW w:w="1270" w:type="dxa"/>
            <w:gridSpan w:val="5"/>
          </w:tcPr>
          <w:p w:rsidR="001D3E5B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9" w:type="dxa"/>
            <w:gridSpan w:val="2"/>
          </w:tcPr>
          <w:p w:rsidR="001D3E5B" w:rsidRPr="00612CB5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6" w:type="dxa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406" w:type="dxa"/>
            <w:gridSpan w:val="5"/>
          </w:tcPr>
          <w:p w:rsidR="001D3E5B" w:rsidRPr="0057143F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43F">
              <w:rPr>
                <w:sz w:val="20"/>
                <w:szCs w:val="20"/>
              </w:rPr>
              <w:t>Показатель рассчитан по объему  добычи общ</w:t>
            </w:r>
            <w:r w:rsidRPr="0057143F">
              <w:rPr>
                <w:sz w:val="20"/>
                <w:szCs w:val="20"/>
              </w:rPr>
              <w:t>е</w:t>
            </w:r>
            <w:r w:rsidRPr="0057143F">
              <w:rPr>
                <w:sz w:val="20"/>
                <w:szCs w:val="20"/>
              </w:rPr>
              <w:t>распространенных п</w:t>
            </w:r>
            <w:r w:rsidRPr="0057143F">
              <w:rPr>
                <w:sz w:val="20"/>
                <w:szCs w:val="20"/>
              </w:rPr>
              <w:t>о</w:t>
            </w:r>
            <w:r w:rsidRPr="0057143F">
              <w:rPr>
                <w:sz w:val="20"/>
                <w:szCs w:val="20"/>
              </w:rPr>
              <w:t>лезных ископаемых</w:t>
            </w:r>
          </w:p>
          <w:p w:rsidR="001D3E5B" w:rsidRPr="0057143F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43F">
              <w:rPr>
                <w:sz w:val="20"/>
                <w:szCs w:val="20"/>
              </w:rPr>
              <w:t>организаций частной формы собственности</w:t>
            </w:r>
            <w:r>
              <w:rPr>
                <w:sz w:val="20"/>
                <w:szCs w:val="20"/>
              </w:rPr>
              <w:t xml:space="preserve"> в</w:t>
            </w:r>
            <w:r w:rsidRPr="0057143F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 xml:space="preserve">щем </w:t>
            </w:r>
            <w:r w:rsidRPr="0057143F"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>е</w:t>
            </w:r>
            <w:r w:rsidRPr="0057143F">
              <w:rPr>
                <w:sz w:val="20"/>
                <w:szCs w:val="20"/>
              </w:rPr>
              <w:t xml:space="preserve"> добычи общераспространенных полезных</w:t>
            </w:r>
          </w:p>
          <w:p w:rsidR="001D3E5B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43F">
              <w:rPr>
                <w:sz w:val="20"/>
                <w:szCs w:val="20"/>
              </w:rPr>
              <w:t>ископаемых всех хозя</w:t>
            </w:r>
            <w:r w:rsidRPr="0057143F">
              <w:rPr>
                <w:sz w:val="20"/>
                <w:szCs w:val="20"/>
              </w:rPr>
              <w:t>й</w:t>
            </w:r>
            <w:r w:rsidRPr="0057143F">
              <w:rPr>
                <w:sz w:val="20"/>
                <w:szCs w:val="20"/>
              </w:rPr>
              <w:t xml:space="preserve">ствующих субъектов данного </w:t>
            </w:r>
            <w:r>
              <w:rPr>
                <w:sz w:val="20"/>
                <w:szCs w:val="20"/>
              </w:rPr>
              <w:t>рынка</w:t>
            </w:r>
          </w:p>
        </w:tc>
        <w:tc>
          <w:tcPr>
            <w:tcW w:w="1847" w:type="dxa"/>
          </w:tcPr>
          <w:p w:rsidR="001D3E5B" w:rsidRDefault="003D1A88" w:rsidP="003D1A88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участков недр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стного значения нераспределенного фонда недр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распространенных полезных иск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паемых входит в компетенцию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нистерства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родных ресурсов, экологии и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щественных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ношений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бургской области</w:t>
            </w:r>
          </w:p>
        </w:tc>
      </w:tr>
    </w:tbl>
    <w:p w:rsidR="001D3E5B" w:rsidRDefault="001D3E5B" w:rsidP="001D3E5B">
      <w:pPr>
        <w:spacing w:after="200"/>
        <w:contextualSpacing/>
        <w:rPr>
          <w:sz w:val="28"/>
          <w:szCs w:val="28"/>
        </w:rPr>
      </w:pPr>
    </w:p>
    <w:p w:rsidR="001D3E5B" w:rsidRDefault="001D3E5B" w:rsidP="001D3E5B">
      <w:pPr>
        <w:spacing w:after="200"/>
        <w:contextualSpacing/>
        <w:rPr>
          <w:sz w:val="28"/>
          <w:szCs w:val="28"/>
        </w:rPr>
      </w:pPr>
    </w:p>
    <w:p w:rsidR="00C145B6" w:rsidRPr="00A2050D" w:rsidRDefault="00C145B6" w:rsidP="001B1ECC">
      <w:pPr>
        <w:suppressAutoHyphens/>
        <w:jc w:val="center"/>
        <w:rPr>
          <w:sz w:val="28"/>
          <w:szCs w:val="28"/>
          <w:lang w:eastAsia="en-US"/>
        </w:rPr>
      </w:pPr>
      <w:r w:rsidRPr="00A2050D">
        <w:rPr>
          <w:sz w:val="28"/>
          <w:szCs w:val="28"/>
          <w:lang w:val="en-US" w:eastAsia="en-US"/>
        </w:rPr>
        <w:t>III</w:t>
      </w:r>
      <w:r w:rsidRPr="00A2050D">
        <w:rPr>
          <w:sz w:val="28"/>
          <w:szCs w:val="28"/>
          <w:lang w:eastAsia="en-US"/>
        </w:rPr>
        <w:t>.</w:t>
      </w:r>
      <w:r w:rsidRPr="00A2050D">
        <w:rPr>
          <w:sz w:val="28"/>
          <w:szCs w:val="28"/>
          <w:lang w:val="en-US" w:eastAsia="en-US"/>
        </w:rPr>
        <w:t> </w:t>
      </w:r>
      <w:r w:rsidRPr="00A2050D">
        <w:rPr>
          <w:sz w:val="28"/>
          <w:szCs w:val="28"/>
          <w:lang w:eastAsia="en-US"/>
        </w:rPr>
        <w:t xml:space="preserve">Системные мероприятия, направленные на развитие конкурентной среды в </w:t>
      </w:r>
      <w:r w:rsidR="007E22A2" w:rsidRPr="00A2050D">
        <w:rPr>
          <w:sz w:val="28"/>
          <w:szCs w:val="28"/>
          <w:lang w:eastAsia="en-US"/>
        </w:rPr>
        <w:t>муниципальном образовании город Медногорск</w:t>
      </w:r>
    </w:p>
    <w:p w:rsidR="00C145B6" w:rsidRPr="006958E1" w:rsidRDefault="00C145B6" w:rsidP="00C145B6">
      <w:pPr>
        <w:jc w:val="center"/>
        <w:rPr>
          <w:sz w:val="28"/>
          <w:szCs w:val="28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103"/>
        <w:gridCol w:w="5812"/>
        <w:gridCol w:w="4394"/>
      </w:tblGrid>
      <w:tr w:rsidR="003E46BE" w:rsidRPr="00C145B6" w:rsidTr="003E46BE">
        <w:tc>
          <w:tcPr>
            <w:tcW w:w="426" w:type="dxa"/>
          </w:tcPr>
          <w:p w:rsidR="003E46BE" w:rsidRPr="005E21F6" w:rsidRDefault="003E46BE" w:rsidP="003E46BE">
            <w:pPr>
              <w:jc w:val="center"/>
            </w:pPr>
            <w:r w:rsidRPr="005E21F6">
              <w:t>№п/п</w:t>
            </w:r>
          </w:p>
        </w:tc>
        <w:tc>
          <w:tcPr>
            <w:tcW w:w="5103" w:type="dxa"/>
          </w:tcPr>
          <w:p w:rsidR="003E46BE" w:rsidRPr="005E21F6" w:rsidRDefault="003E46BE" w:rsidP="00C145B6">
            <w:pPr>
              <w:jc w:val="center"/>
            </w:pPr>
            <w:r w:rsidRPr="005E21F6">
              <w:t>Наименование системного мероприятия в с</w:t>
            </w:r>
            <w:r w:rsidRPr="005E21F6">
              <w:t>о</w:t>
            </w:r>
            <w:r w:rsidRPr="005E21F6">
              <w:t>ответствии со Стандартом развития конкуре</w:t>
            </w:r>
            <w:r w:rsidRPr="005E21F6">
              <w:t>н</w:t>
            </w:r>
            <w:r w:rsidRPr="005E21F6">
              <w:t>ции в субъектах Российской Федерации</w:t>
            </w:r>
          </w:p>
        </w:tc>
        <w:tc>
          <w:tcPr>
            <w:tcW w:w="5812" w:type="dxa"/>
          </w:tcPr>
          <w:p w:rsidR="003E46BE" w:rsidRPr="005E21F6" w:rsidRDefault="003E46BE" w:rsidP="00C145B6">
            <w:pPr>
              <w:jc w:val="center"/>
            </w:pPr>
            <w:r w:rsidRPr="005E21F6">
              <w:t>Наименование мероприятия, направленного на соде</w:t>
            </w:r>
            <w:r w:rsidRPr="005E21F6">
              <w:t>й</w:t>
            </w:r>
            <w:r w:rsidRPr="005E21F6">
              <w:t>ствие развитию конкуренции</w:t>
            </w:r>
          </w:p>
        </w:tc>
        <w:tc>
          <w:tcPr>
            <w:tcW w:w="4394" w:type="dxa"/>
          </w:tcPr>
          <w:p w:rsidR="003E46BE" w:rsidRPr="005E21F6" w:rsidRDefault="003E46BE" w:rsidP="00C145B6">
            <w:pPr>
              <w:jc w:val="center"/>
            </w:pPr>
            <w:r>
              <w:t>Информация о реализации меропри</w:t>
            </w:r>
            <w:r>
              <w:t>я</w:t>
            </w:r>
            <w:r>
              <w:t>тия, направленного на содействие ра</w:t>
            </w:r>
            <w:r>
              <w:t>з</w:t>
            </w:r>
            <w:r>
              <w:t>вития конкуренции</w:t>
            </w:r>
          </w:p>
        </w:tc>
      </w:tr>
    </w:tbl>
    <w:p w:rsidR="00C145B6" w:rsidRPr="005E21F6" w:rsidRDefault="00C145B6" w:rsidP="00C145B6">
      <w:pPr>
        <w:ind w:left="9570"/>
        <w:rPr>
          <w:sz w:val="2"/>
          <w:szCs w:val="2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5053"/>
        <w:gridCol w:w="5826"/>
        <w:gridCol w:w="4394"/>
      </w:tblGrid>
      <w:tr w:rsidR="003E46BE" w:rsidRPr="00C145B6" w:rsidTr="003E46BE">
        <w:trPr>
          <w:tblHeader/>
        </w:trPr>
        <w:tc>
          <w:tcPr>
            <w:tcW w:w="462" w:type="dxa"/>
          </w:tcPr>
          <w:p w:rsidR="003E46BE" w:rsidRPr="005E21F6" w:rsidRDefault="003E46BE" w:rsidP="00C145B6">
            <w:pPr>
              <w:jc w:val="center"/>
            </w:pPr>
            <w:r w:rsidRPr="005E21F6">
              <w:t>1</w:t>
            </w:r>
          </w:p>
        </w:tc>
        <w:tc>
          <w:tcPr>
            <w:tcW w:w="5053" w:type="dxa"/>
          </w:tcPr>
          <w:p w:rsidR="003E46BE" w:rsidRPr="005E21F6" w:rsidRDefault="003E46BE" w:rsidP="00C145B6">
            <w:pPr>
              <w:jc w:val="center"/>
            </w:pPr>
            <w:r w:rsidRPr="005E21F6">
              <w:t>2</w:t>
            </w:r>
          </w:p>
        </w:tc>
        <w:tc>
          <w:tcPr>
            <w:tcW w:w="5826" w:type="dxa"/>
          </w:tcPr>
          <w:p w:rsidR="003E46BE" w:rsidRPr="005E21F6" w:rsidRDefault="003E46BE" w:rsidP="00C145B6">
            <w:pPr>
              <w:jc w:val="center"/>
            </w:pPr>
            <w:r w:rsidRPr="005E21F6">
              <w:t>3</w:t>
            </w:r>
          </w:p>
        </w:tc>
        <w:tc>
          <w:tcPr>
            <w:tcW w:w="4394" w:type="dxa"/>
          </w:tcPr>
          <w:p w:rsidR="003E46BE" w:rsidRPr="005E21F6" w:rsidRDefault="003E46BE" w:rsidP="00C145B6">
            <w:pPr>
              <w:jc w:val="center"/>
            </w:pPr>
            <w:r>
              <w:t>4</w:t>
            </w:r>
          </w:p>
        </w:tc>
      </w:tr>
      <w:tr w:rsidR="003E46BE" w:rsidRPr="00C145B6" w:rsidTr="003E46BE">
        <w:tc>
          <w:tcPr>
            <w:tcW w:w="462" w:type="dxa"/>
          </w:tcPr>
          <w:p w:rsidR="003E46BE" w:rsidRPr="005E21F6" w:rsidRDefault="003E46BE" w:rsidP="00C145B6">
            <w:r w:rsidRPr="005E21F6">
              <w:t>а)</w:t>
            </w:r>
          </w:p>
        </w:tc>
        <w:tc>
          <w:tcPr>
            <w:tcW w:w="5053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Мероприятия, направленные на развитие ко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курентоспособности товаров, работ, услуг субъектов малого и среднего предприним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тельства</w:t>
            </w: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разработка механизма направленного на развитие конкурентоспособности товаров, работ, услуг, расш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рение каналов сбыта</w:t>
            </w:r>
          </w:p>
        </w:tc>
        <w:tc>
          <w:tcPr>
            <w:tcW w:w="4394" w:type="dxa"/>
          </w:tcPr>
          <w:p w:rsidR="003E46BE" w:rsidRPr="00C145B6" w:rsidRDefault="00E2460E" w:rsidP="00D31C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171D7">
              <w:rPr>
                <w:color w:val="000000"/>
              </w:rPr>
              <w:t xml:space="preserve"> марта 2020 г. вступил </w:t>
            </w:r>
            <w:r w:rsidR="004171D7" w:rsidRPr="00A2050D">
              <w:rPr>
                <w:color w:val="000000"/>
              </w:rPr>
              <w:t xml:space="preserve">Указ </w:t>
            </w:r>
            <w:r w:rsidR="001D3E5B">
              <w:rPr>
                <w:color w:val="000000"/>
              </w:rPr>
              <w:t>Г</w:t>
            </w:r>
            <w:r w:rsidR="004171D7" w:rsidRPr="00A2050D">
              <w:rPr>
                <w:color w:val="000000"/>
              </w:rPr>
              <w:t>уберн</w:t>
            </w:r>
            <w:r w:rsidR="004171D7" w:rsidRPr="00A2050D">
              <w:rPr>
                <w:color w:val="000000"/>
              </w:rPr>
              <w:t>а</w:t>
            </w:r>
            <w:r w:rsidR="004171D7" w:rsidRPr="00A2050D">
              <w:rPr>
                <w:color w:val="000000"/>
              </w:rPr>
              <w:t>тора Оренбургской области от 17.03.2020 № 112-ук «О мерах по пр</w:t>
            </w:r>
            <w:r w:rsidR="004171D7" w:rsidRPr="00A2050D">
              <w:rPr>
                <w:color w:val="000000"/>
              </w:rPr>
              <w:t>о</w:t>
            </w:r>
            <w:r w:rsidR="004171D7" w:rsidRPr="00A2050D">
              <w:rPr>
                <w:color w:val="000000"/>
              </w:rPr>
              <w:t>тиводействию распространения в Оре</w:t>
            </w:r>
            <w:r w:rsidR="004171D7" w:rsidRPr="00A2050D">
              <w:rPr>
                <w:color w:val="000000"/>
              </w:rPr>
              <w:t>н</w:t>
            </w:r>
            <w:r w:rsidR="004171D7" w:rsidRPr="00A2050D">
              <w:rPr>
                <w:color w:val="000000"/>
              </w:rPr>
              <w:t>бургской области новой коронавиру</w:t>
            </w:r>
            <w:r w:rsidR="004171D7" w:rsidRPr="00A2050D">
              <w:rPr>
                <w:color w:val="000000"/>
              </w:rPr>
              <w:t>с</w:t>
            </w:r>
            <w:r w:rsidR="004171D7" w:rsidRPr="00A2050D">
              <w:rPr>
                <w:color w:val="000000"/>
              </w:rPr>
              <w:t>ной инфекции  (2019-</w:t>
            </w:r>
            <w:r w:rsidR="004171D7" w:rsidRPr="00A2050D">
              <w:rPr>
                <w:color w:val="000000"/>
                <w:lang w:val="en-US"/>
              </w:rPr>
              <w:t>nCoV</w:t>
            </w:r>
            <w:r w:rsidR="004171D7" w:rsidRPr="00A2050D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  <w:r w:rsidR="004171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изучение </w:t>
            </w:r>
            <w:r w:rsidR="004171D7">
              <w:rPr>
                <w:color w:val="000000"/>
              </w:rPr>
              <w:t>ры</w:t>
            </w:r>
            <w:r>
              <w:rPr>
                <w:color w:val="000000"/>
              </w:rPr>
              <w:t>н</w:t>
            </w:r>
            <w:r w:rsidR="004171D7"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 w:rsidR="004171D7">
              <w:rPr>
                <w:color w:val="000000"/>
              </w:rPr>
              <w:t xml:space="preserve"> конкурентоспособности товаров, работ, услуг в большей мере был</w:t>
            </w:r>
            <w:r>
              <w:rPr>
                <w:color w:val="000000"/>
              </w:rPr>
              <w:t>о</w:t>
            </w:r>
            <w:r w:rsidR="004171D7">
              <w:rPr>
                <w:color w:val="000000"/>
              </w:rPr>
              <w:t xml:space="preserve"> пр</w:t>
            </w:r>
            <w:r w:rsidR="004171D7">
              <w:rPr>
                <w:color w:val="000000"/>
              </w:rPr>
              <w:t>и</w:t>
            </w:r>
            <w:r w:rsidR="004171D7">
              <w:rPr>
                <w:color w:val="000000"/>
              </w:rPr>
              <w:t>остановлен</w:t>
            </w:r>
            <w:r>
              <w:rPr>
                <w:color w:val="000000"/>
              </w:rPr>
              <w:t>о</w:t>
            </w:r>
            <w:r w:rsidR="004171D7">
              <w:rPr>
                <w:color w:val="000000"/>
              </w:rPr>
              <w:t xml:space="preserve"> и провести монитор</w:t>
            </w:r>
            <w:r w:rsidR="002825D6">
              <w:rPr>
                <w:color w:val="000000"/>
              </w:rPr>
              <w:t>ин</w:t>
            </w:r>
            <w:r w:rsidR="004171D7">
              <w:rPr>
                <w:color w:val="000000"/>
              </w:rPr>
              <w:t>г п</w:t>
            </w:r>
            <w:r w:rsidR="004171D7">
              <w:rPr>
                <w:color w:val="000000"/>
              </w:rPr>
              <w:t>о</w:t>
            </w:r>
            <w:r w:rsidR="004171D7">
              <w:rPr>
                <w:color w:val="000000"/>
              </w:rPr>
              <w:t xml:space="preserve">требительского предпочтения </w:t>
            </w:r>
            <w:r w:rsidR="002825D6">
              <w:rPr>
                <w:color w:val="000000"/>
              </w:rPr>
              <w:t>не пре</w:t>
            </w:r>
            <w:r w:rsidR="002825D6">
              <w:rPr>
                <w:color w:val="000000"/>
              </w:rPr>
              <w:t>д</w:t>
            </w:r>
            <w:r w:rsidR="002825D6">
              <w:rPr>
                <w:color w:val="000000"/>
              </w:rPr>
              <w:t xml:space="preserve">ставилось возможным </w:t>
            </w:r>
            <w:r w:rsidR="004171D7">
              <w:rPr>
                <w:color w:val="000000"/>
              </w:rPr>
              <w:t xml:space="preserve">и </w:t>
            </w:r>
            <w:r w:rsidR="002825D6">
              <w:rPr>
                <w:color w:val="000000"/>
              </w:rPr>
              <w:t>в связи с этим работа по разработк</w:t>
            </w:r>
            <w:r>
              <w:rPr>
                <w:color w:val="000000"/>
              </w:rPr>
              <w:t>е</w:t>
            </w:r>
            <w:r w:rsidR="002825D6">
              <w:rPr>
                <w:color w:val="000000"/>
              </w:rPr>
              <w:t xml:space="preserve"> механизма форм</w:t>
            </w:r>
            <w:r w:rsidR="002825D6">
              <w:rPr>
                <w:color w:val="000000"/>
              </w:rPr>
              <w:t>и</w:t>
            </w:r>
            <w:r w:rsidR="002825D6">
              <w:rPr>
                <w:color w:val="000000"/>
              </w:rPr>
              <w:t>рования конкурентоспособности будет продолжена</w:t>
            </w:r>
          </w:p>
        </w:tc>
      </w:tr>
      <w:tr w:rsidR="003E46BE" w:rsidRPr="00C145B6" w:rsidTr="003E46BE">
        <w:tc>
          <w:tcPr>
            <w:tcW w:w="462" w:type="dxa"/>
            <w:vMerge w:val="restart"/>
          </w:tcPr>
          <w:p w:rsidR="003E46BE" w:rsidRPr="005E21F6" w:rsidRDefault="003E46BE" w:rsidP="00C145B6">
            <w:r w:rsidRPr="005E21F6">
              <w:t>б)</w:t>
            </w:r>
          </w:p>
        </w:tc>
        <w:tc>
          <w:tcPr>
            <w:tcW w:w="5053" w:type="dxa"/>
            <w:vMerge w:val="restart"/>
          </w:tcPr>
          <w:p w:rsidR="003E46BE" w:rsidRPr="005E21F6" w:rsidRDefault="003E46BE" w:rsidP="00C145B6">
            <w:r w:rsidRPr="00C145B6">
              <w:rPr>
                <w:color w:val="000000"/>
              </w:rPr>
              <w:t>Мероприятия, направленные на обеспечение прозрачности и доступности закупок товаров, работ, услуг, осуществляемых с использов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нием конкурентных способов</w:t>
            </w:r>
            <w:r w:rsidRPr="00C145B6">
              <w:rPr>
                <w:rFonts w:ascii="Calibri" w:hAnsi="Calibri"/>
                <w:color w:val="000000"/>
                <w:lang w:eastAsia="en-US"/>
              </w:rPr>
              <w:br/>
            </w:r>
            <w:r w:rsidRPr="00C145B6">
              <w:rPr>
                <w:color w:val="000000"/>
              </w:rPr>
              <w:t>определения поставщиков (подрядчиков, и</w:t>
            </w:r>
            <w:r w:rsidRPr="00C145B6">
              <w:rPr>
                <w:color w:val="000000"/>
              </w:rPr>
              <w:t>с</w:t>
            </w:r>
            <w:r w:rsidRPr="00C145B6">
              <w:rPr>
                <w:color w:val="000000"/>
              </w:rPr>
              <w:t>полнителей)</w:t>
            </w: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устранение случаев (снижение количества) осущест</w:t>
            </w:r>
            <w:r w:rsidRPr="00C145B6">
              <w:rPr>
                <w:color w:val="000000"/>
              </w:rPr>
              <w:t>в</w:t>
            </w:r>
            <w:r w:rsidRPr="00C145B6">
              <w:rPr>
                <w:color w:val="000000"/>
              </w:rPr>
              <w:t>ления закупки у единственного поставщика</w:t>
            </w:r>
          </w:p>
        </w:tc>
        <w:tc>
          <w:tcPr>
            <w:tcW w:w="4394" w:type="dxa"/>
            <w:vMerge w:val="restart"/>
          </w:tcPr>
          <w:p w:rsidR="003E46BE" w:rsidRPr="005E21F6" w:rsidRDefault="00A2050D" w:rsidP="00D31C96">
            <w:r>
              <w:rPr>
                <w:color w:val="000000"/>
              </w:rPr>
              <w:t>В рамках данного мероприятия разраб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тано и утверждено Постановление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МО от 03.06.2020 № 926-па «О муниципальном органе, уполн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моченном на определение поставщиков (подрядчиков, исполнителей) для зака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чиков муниципального образования г. </w:t>
            </w:r>
            <w:r>
              <w:rPr>
                <w:color w:val="000000"/>
              </w:rPr>
              <w:lastRenderedPageBreak/>
              <w:t>Медногорск»</w:t>
            </w:r>
            <w:r w:rsidR="003D2275">
              <w:rPr>
                <w:color w:val="000000"/>
              </w:rPr>
              <w:t>, а также внесены измен</w:t>
            </w:r>
            <w:r w:rsidR="003D2275">
              <w:rPr>
                <w:color w:val="000000"/>
              </w:rPr>
              <w:t>е</w:t>
            </w:r>
            <w:r w:rsidR="003D2275">
              <w:rPr>
                <w:color w:val="000000"/>
              </w:rPr>
              <w:t>ния в постановление «О создании ед</w:t>
            </w:r>
            <w:r w:rsidR="003D2275">
              <w:rPr>
                <w:color w:val="000000"/>
              </w:rPr>
              <w:t>и</w:t>
            </w:r>
            <w:r w:rsidR="003D2275">
              <w:rPr>
                <w:color w:val="000000"/>
              </w:rPr>
              <w:t>ной комиссии по осуществлению зак</w:t>
            </w:r>
            <w:r w:rsidR="003D2275">
              <w:rPr>
                <w:color w:val="000000"/>
              </w:rPr>
              <w:t>у</w:t>
            </w:r>
            <w:r w:rsidR="003D2275">
              <w:rPr>
                <w:color w:val="000000"/>
              </w:rPr>
              <w:t>пок путем проведения конкурсов, ау</w:t>
            </w:r>
            <w:r w:rsidR="003D2275">
              <w:rPr>
                <w:color w:val="000000"/>
              </w:rPr>
              <w:t>к</w:t>
            </w:r>
            <w:r w:rsidR="003D2275">
              <w:rPr>
                <w:color w:val="000000"/>
              </w:rPr>
              <w:t>ционов, запросов котировок, запросов предложений для обеспечения муниц</w:t>
            </w:r>
            <w:r w:rsidR="003D2275">
              <w:rPr>
                <w:color w:val="000000"/>
              </w:rPr>
              <w:t>и</w:t>
            </w:r>
            <w:r w:rsidR="003D2275">
              <w:rPr>
                <w:color w:val="000000"/>
              </w:rPr>
              <w:t>пальных нужд на территории МО г.Медногорск»</w:t>
            </w:r>
          </w:p>
        </w:tc>
      </w:tr>
      <w:tr w:rsidR="003E46BE" w:rsidRPr="00C145B6" w:rsidTr="003E46BE">
        <w:tc>
          <w:tcPr>
            <w:tcW w:w="462" w:type="dxa"/>
            <w:vMerge/>
          </w:tcPr>
          <w:p w:rsidR="003E46BE" w:rsidRPr="005E21F6" w:rsidRDefault="003E46BE" w:rsidP="00C145B6"/>
        </w:tc>
        <w:tc>
          <w:tcPr>
            <w:tcW w:w="5053" w:type="dxa"/>
            <w:vMerge/>
          </w:tcPr>
          <w:p w:rsidR="003E46BE" w:rsidRPr="005E21F6" w:rsidRDefault="003E46BE" w:rsidP="00C145B6"/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введение механизма оказания содействия участникам закупки по вопросам, связанным с получением эле</w:t>
            </w:r>
            <w:r w:rsidRPr="00C145B6">
              <w:rPr>
                <w:color w:val="000000"/>
              </w:rPr>
              <w:t>к</w:t>
            </w:r>
            <w:r w:rsidRPr="00C145B6">
              <w:rPr>
                <w:color w:val="000000"/>
              </w:rPr>
              <w:t>тронной подписи, формированием заявок, а также правовым сопровождением при осуществлении зак</w:t>
            </w:r>
            <w:r w:rsidRPr="00C145B6">
              <w:rPr>
                <w:color w:val="000000"/>
              </w:rPr>
              <w:t>у</w:t>
            </w:r>
            <w:r w:rsidRPr="00C145B6">
              <w:rPr>
                <w:color w:val="000000"/>
              </w:rPr>
              <w:t>пок</w:t>
            </w:r>
          </w:p>
        </w:tc>
        <w:tc>
          <w:tcPr>
            <w:tcW w:w="4394" w:type="dxa"/>
            <w:vMerge/>
          </w:tcPr>
          <w:p w:rsidR="003E46BE" w:rsidRPr="005E21F6" w:rsidRDefault="003E46BE" w:rsidP="00C145B6">
            <w:pPr>
              <w:jc w:val="center"/>
            </w:pPr>
          </w:p>
        </w:tc>
      </w:tr>
      <w:tr w:rsidR="003E46BE" w:rsidRPr="00C145B6" w:rsidTr="003E46BE">
        <w:tc>
          <w:tcPr>
            <w:tcW w:w="462" w:type="dxa"/>
            <w:vMerge/>
          </w:tcPr>
          <w:p w:rsidR="003E46BE" w:rsidRPr="005E21F6" w:rsidRDefault="003E46BE" w:rsidP="00C145B6"/>
        </w:tc>
        <w:tc>
          <w:tcPr>
            <w:tcW w:w="5053" w:type="dxa"/>
            <w:vMerge/>
          </w:tcPr>
          <w:p w:rsidR="003E46BE" w:rsidRPr="005E21F6" w:rsidRDefault="003E46BE" w:rsidP="00C145B6"/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создание условий для расширения участия субъектов малого и среднего предпринимательства в закупках товаров, работ, услуг, осуществляемых с использов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нием конкурентных способов определения поставщ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ков (подрядчиков, исполнителей)</w:t>
            </w:r>
          </w:p>
        </w:tc>
        <w:tc>
          <w:tcPr>
            <w:tcW w:w="4394" w:type="dxa"/>
            <w:vMerge/>
          </w:tcPr>
          <w:p w:rsidR="003E46BE" w:rsidRPr="005E21F6" w:rsidRDefault="003E46BE" w:rsidP="00C145B6">
            <w:pPr>
              <w:jc w:val="center"/>
            </w:pPr>
          </w:p>
        </w:tc>
      </w:tr>
      <w:tr w:rsidR="003E46BE" w:rsidRPr="00C145B6" w:rsidTr="00E2460E">
        <w:tc>
          <w:tcPr>
            <w:tcW w:w="462" w:type="dxa"/>
            <w:vMerge w:val="restart"/>
          </w:tcPr>
          <w:p w:rsidR="003E46BE" w:rsidRPr="005E21F6" w:rsidRDefault="003E46BE" w:rsidP="00C145B6">
            <w:r>
              <w:lastRenderedPageBreak/>
              <w:t>в</w:t>
            </w:r>
            <w:r w:rsidRPr="005E21F6">
              <w:t>)</w:t>
            </w:r>
          </w:p>
        </w:tc>
        <w:tc>
          <w:tcPr>
            <w:tcW w:w="5053" w:type="dxa"/>
            <w:vMerge w:val="restart"/>
          </w:tcPr>
          <w:p w:rsidR="003E46BE" w:rsidRPr="005E21F6" w:rsidRDefault="003E46BE" w:rsidP="00C145B6">
            <w:r w:rsidRPr="00C145B6">
              <w:rPr>
                <w:color w:val="000000"/>
              </w:rPr>
              <w:t>Мероприятия, направленные на устранение избыточного государственного и муниципал</w:t>
            </w:r>
            <w:r w:rsidRPr="00C145B6">
              <w:rPr>
                <w:color w:val="000000"/>
              </w:rPr>
              <w:t>ь</w:t>
            </w:r>
            <w:r w:rsidRPr="00C145B6">
              <w:rPr>
                <w:color w:val="000000"/>
              </w:rPr>
              <w:t>ного регулирования, а также на снижение а</w:t>
            </w:r>
            <w:r w:rsidRPr="00C145B6">
              <w:rPr>
                <w:color w:val="000000"/>
              </w:rPr>
              <w:t>д</w:t>
            </w:r>
            <w:r w:rsidRPr="00C145B6">
              <w:rPr>
                <w:color w:val="000000"/>
              </w:rPr>
              <w:t>министративных барьеров</w:t>
            </w:r>
          </w:p>
        </w:tc>
        <w:tc>
          <w:tcPr>
            <w:tcW w:w="5826" w:type="dxa"/>
          </w:tcPr>
          <w:p w:rsidR="003E46BE" w:rsidRPr="00C145B6" w:rsidRDefault="003E46BE" w:rsidP="003E46BE">
            <w:pPr>
              <w:widowControl w:val="0"/>
              <w:rPr>
                <w:color w:val="000000"/>
              </w:rPr>
            </w:pPr>
            <w:r w:rsidRPr="00C145B6">
              <w:rPr>
                <w:color w:val="000000"/>
              </w:rPr>
              <w:t>проведение анализа практики реализации государс</w:t>
            </w:r>
            <w:r w:rsidRPr="00C145B6">
              <w:rPr>
                <w:color w:val="000000"/>
              </w:rPr>
              <w:t>т</w:t>
            </w:r>
            <w:r w:rsidRPr="00C145B6">
              <w:rPr>
                <w:color w:val="000000"/>
              </w:rPr>
              <w:t>венных функций и услуг, относящихся к полномоч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ям муниципальных функций и услуг на предмет соо</w:t>
            </w:r>
            <w:r w:rsidRPr="00C145B6">
              <w:rPr>
                <w:color w:val="000000"/>
              </w:rPr>
              <w:t>т</w:t>
            </w:r>
            <w:r w:rsidRPr="00C145B6">
              <w:rPr>
                <w:color w:val="000000"/>
              </w:rPr>
              <w:t>ветствия такой практики статьям 15 и 16 Федеральн</w:t>
            </w:r>
            <w:r w:rsidRPr="00C145B6">
              <w:rPr>
                <w:color w:val="000000"/>
              </w:rPr>
              <w:t>о</w:t>
            </w:r>
            <w:r w:rsidRPr="00C145B6">
              <w:rPr>
                <w:color w:val="000000"/>
              </w:rPr>
              <w:t>го закона «О защите конкуренции»</w:t>
            </w:r>
          </w:p>
        </w:tc>
        <w:tc>
          <w:tcPr>
            <w:tcW w:w="4394" w:type="dxa"/>
            <w:vMerge w:val="restart"/>
          </w:tcPr>
          <w:p w:rsidR="001D3E5B" w:rsidRPr="001D3E5B" w:rsidRDefault="001D3E5B" w:rsidP="00E2460E">
            <w:pPr>
              <w:autoSpaceDE w:val="0"/>
              <w:autoSpaceDN w:val="0"/>
              <w:adjustRightInd w:val="0"/>
              <w:spacing w:before="280"/>
            </w:pPr>
            <w:r>
              <w:t>На постоянной основе проводятся м</w:t>
            </w:r>
            <w:r w:rsidRPr="001D3E5B">
              <w:t>е</w:t>
            </w:r>
            <w:r w:rsidRPr="001D3E5B">
              <w:t>роприятия, направлены на снижение административных барьеров при пр</w:t>
            </w:r>
            <w:r w:rsidRPr="001D3E5B">
              <w:t>е</w:t>
            </w:r>
            <w:r w:rsidRPr="001D3E5B">
              <w:t>доставлении муниципальных услуг, о</w:t>
            </w:r>
            <w:r w:rsidRPr="001D3E5B">
              <w:t>п</w:t>
            </w:r>
            <w:r w:rsidRPr="001D3E5B">
              <w:t>тимизацию и повышение качества пр</w:t>
            </w:r>
            <w:r w:rsidRPr="001D3E5B">
              <w:t>е</w:t>
            </w:r>
            <w:r w:rsidRPr="001D3E5B">
              <w:t>доставления муниципальных услуг.</w:t>
            </w:r>
          </w:p>
          <w:p w:rsidR="003E46BE" w:rsidRDefault="00BF0E60" w:rsidP="00E478D0">
            <w:r w:rsidRPr="00BE654B">
              <w:t>Доля муниципальных услуг, оказыва</w:t>
            </w:r>
            <w:r w:rsidRPr="00BE654B">
              <w:t>е</w:t>
            </w:r>
            <w:r w:rsidRPr="00BE654B">
              <w:t>мых органами местного са</w:t>
            </w:r>
            <w:r>
              <w:t>моуправления в электронном виде</w:t>
            </w:r>
            <w:r w:rsidRPr="00BE654B">
              <w:t xml:space="preserve"> составляет </w:t>
            </w:r>
            <w:r w:rsidR="00166A94">
              <w:t xml:space="preserve"> </w:t>
            </w:r>
            <w:r w:rsidR="00E478D0">
              <w:t>54,8%</w:t>
            </w:r>
          </w:p>
          <w:p w:rsidR="00E478D0" w:rsidRDefault="00E478D0" w:rsidP="00E478D0"/>
          <w:p w:rsidR="00E478D0" w:rsidRDefault="00E478D0" w:rsidP="00E478D0"/>
          <w:p w:rsidR="00E478D0" w:rsidRDefault="00E478D0" w:rsidP="00E478D0"/>
          <w:p w:rsidR="00E478D0" w:rsidRDefault="00E478D0" w:rsidP="00E478D0"/>
          <w:p w:rsidR="00E478D0" w:rsidRDefault="00E478D0" w:rsidP="00E478D0"/>
          <w:p w:rsidR="00E478D0" w:rsidRDefault="00E478D0" w:rsidP="00E478D0"/>
          <w:p w:rsidR="00E478D0" w:rsidRDefault="00E478D0" w:rsidP="00E478D0"/>
          <w:p w:rsidR="00E478D0" w:rsidRDefault="00E478D0" w:rsidP="00E478D0"/>
          <w:p w:rsidR="00E478D0" w:rsidRPr="00E478D0" w:rsidRDefault="00E478D0" w:rsidP="00E478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Находится на согласовании проект п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становления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порядков проведения оценки регулирующего во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действия проектов нормативных прав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 актов органов местного самоупра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города Медногорска и эксперт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зы муниципальных нормативных пр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вовых актов органов местного сам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478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города  Медногорска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478D0" w:rsidRDefault="00E478D0" w:rsidP="00E478D0"/>
        </w:tc>
      </w:tr>
      <w:tr w:rsidR="003E46BE" w:rsidRPr="00C145B6" w:rsidTr="003E46BE">
        <w:tc>
          <w:tcPr>
            <w:tcW w:w="462" w:type="dxa"/>
            <w:vMerge/>
          </w:tcPr>
          <w:p w:rsidR="003E46BE" w:rsidRPr="005E21F6" w:rsidRDefault="003E46BE" w:rsidP="00C145B6"/>
        </w:tc>
        <w:tc>
          <w:tcPr>
            <w:tcW w:w="5053" w:type="dxa"/>
            <w:vMerge/>
          </w:tcPr>
          <w:p w:rsidR="003E46BE" w:rsidRPr="005E21F6" w:rsidRDefault="003E46BE" w:rsidP="00C145B6"/>
        </w:tc>
        <w:tc>
          <w:tcPr>
            <w:tcW w:w="5826" w:type="dxa"/>
          </w:tcPr>
          <w:p w:rsidR="003E46BE" w:rsidRPr="00C145B6" w:rsidRDefault="003E46BE" w:rsidP="00FC3D36">
            <w:pPr>
              <w:widowControl w:val="0"/>
              <w:rPr>
                <w:color w:val="000000"/>
              </w:rPr>
            </w:pPr>
            <w:r w:rsidRPr="00C145B6">
              <w:rPr>
                <w:color w:val="000000"/>
              </w:rPr>
              <w:t>осуществление перевода услуг в разряд бесплатных государственных услуг, относящихся к полномочиям муниципальных услуг, предоставление которых явл</w:t>
            </w:r>
            <w:r w:rsidRPr="00C145B6">
              <w:rPr>
                <w:color w:val="000000"/>
              </w:rPr>
              <w:t>я</w:t>
            </w:r>
            <w:r w:rsidRPr="00C145B6">
              <w:rPr>
                <w:color w:val="000000"/>
              </w:rPr>
              <w:t>ется необходимым условием ведения предприним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тельской деятельности</w:t>
            </w:r>
          </w:p>
        </w:tc>
        <w:tc>
          <w:tcPr>
            <w:tcW w:w="4394" w:type="dxa"/>
            <w:vMerge/>
          </w:tcPr>
          <w:p w:rsidR="003E46BE" w:rsidRPr="005E21F6" w:rsidRDefault="003E46BE" w:rsidP="00C145B6">
            <w:pPr>
              <w:jc w:val="center"/>
            </w:pPr>
          </w:p>
        </w:tc>
      </w:tr>
      <w:tr w:rsidR="003E46BE" w:rsidRPr="00C145B6" w:rsidTr="003E46BE">
        <w:tc>
          <w:tcPr>
            <w:tcW w:w="462" w:type="dxa"/>
            <w:vMerge/>
          </w:tcPr>
          <w:p w:rsidR="003E46BE" w:rsidRPr="005E21F6" w:rsidRDefault="003E46BE" w:rsidP="00C145B6"/>
        </w:tc>
        <w:tc>
          <w:tcPr>
            <w:tcW w:w="5053" w:type="dxa"/>
            <w:vMerge/>
          </w:tcPr>
          <w:p w:rsidR="003E46BE" w:rsidRPr="005E21F6" w:rsidRDefault="003E46BE" w:rsidP="00C145B6"/>
        </w:tc>
        <w:tc>
          <w:tcPr>
            <w:tcW w:w="5826" w:type="dxa"/>
          </w:tcPr>
          <w:p w:rsidR="003E46BE" w:rsidRPr="00C145B6" w:rsidRDefault="003E46BE" w:rsidP="0020034F">
            <w:pPr>
              <w:widowControl w:val="0"/>
              <w:rPr>
                <w:color w:val="000000"/>
              </w:rPr>
            </w:pPr>
            <w:r w:rsidRPr="00C145B6">
              <w:rPr>
                <w:color w:val="000000"/>
              </w:rPr>
              <w:t>оптимизация процесса предоставления государстве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ных услуг, относящихся к полномочиям  муниц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пальных услуг для субъектов предпринимательской деятельности путем сокращения сроков их предоста</w:t>
            </w:r>
            <w:r w:rsidRPr="00C145B6">
              <w:rPr>
                <w:color w:val="000000"/>
              </w:rPr>
              <w:t>в</w:t>
            </w:r>
            <w:r w:rsidRPr="00C145B6">
              <w:rPr>
                <w:color w:val="000000"/>
              </w:rPr>
              <w:t>ления, снижения стоимости предоставления таких у</w:t>
            </w:r>
            <w:r w:rsidRPr="00C145B6">
              <w:rPr>
                <w:color w:val="000000"/>
              </w:rPr>
              <w:t>с</w:t>
            </w:r>
            <w:r w:rsidRPr="00C145B6">
              <w:rPr>
                <w:color w:val="000000"/>
              </w:rPr>
              <w:t>луг, а также перевода их предоставления в электро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ную форму</w:t>
            </w:r>
          </w:p>
        </w:tc>
        <w:tc>
          <w:tcPr>
            <w:tcW w:w="4394" w:type="dxa"/>
            <w:vMerge/>
          </w:tcPr>
          <w:p w:rsidR="003E46BE" w:rsidRPr="00C145B6" w:rsidRDefault="003E46BE" w:rsidP="00C145B6">
            <w:pPr>
              <w:jc w:val="center"/>
              <w:rPr>
                <w:color w:val="000000"/>
              </w:rPr>
            </w:pPr>
          </w:p>
        </w:tc>
      </w:tr>
      <w:tr w:rsidR="003E46BE" w:rsidRPr="00C145B6" w:rsidTr="003E46BE">
        <w:tc>
          <w:tcPr>
            <w:tcW w:w="462" w:type="dxa"/>
            <w:vMerge/>
          </w:tcPr>
          <w:p w:rsidR="003E46BE" w:rsidRPr="005E21F6" w:rsidRDefault="003E46BE" w:rsidP="00C145B6"/>
        </w:tc>
        <w:tc>
          <w:tcPr>
            <w:tcW w:w="5053" w:type="dxa"/>
            <w:vMerge/>
          </w:tcPr>
          <w:p w:rsidR="003E46BE" w:rsidRPr="005E21F6" w:rsidRDefault="003E46BE" w:rsidP="00C145B6"/>
        </w:tc>
        <w:tc>
          <w:tcPr>
            <w:tcW w:w="5826" w:type="dxa"/>
          </w:tcPr>
          <w:p w:rsidR="003E46BE" w:rsidRDefault="003E46BE" w:rsidP="001B1ECC">
            <w:pPr>
              <w:widowControl w:val="0"/>
              <w:rPr>
                <w:color w:val="000000"/>
              </w:rPr>
            </w:pPr>
            <w:r w:rsidRPr="00C145B6">
              <w:rPr>
                <w:color w:val="000000"/>
              </w:rPr>
              <w:t>включение в порядок проведения оценки регулиру</w:t>
            </w:r>
            <w:r w:rsidRPr="00C145B6">
              <w:rPr>
                <w:color w:val="000000"/>
              </w:rPr>
              <w:t>ю</w:t>
            </w:r>
            <w:r w:rsidRPr="00C145B6">
              <w:rPr>
                <w:color w:val="000000"/>
              </w:rPr>
              <w:t>щего воздействия проектов нормативных правовых актов муниципальных образований и экспертизы нормативных правовых актов муниципальных обр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зований, устанавливаемых в соответствии с фед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ральными законами «Об общих принципах организ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ции законодательных (представительных) и исполн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тельных органов государственной власти субъектов Российской Федерации» и «Об общих принципах о</w:t>
            </w:r>
            <w:r w:rsidRPr="00C145B6">
              <w:rPr>
                <w:color w:val="000000"/>
              </w:rPr>
              <w:t>р</w:t>
            </w:r>
            <w:r w:rsidRPr="00C145B6">
              <w:rPr>
                <w:color w:val="000000"/>
              </w:rPr>
              <w:t xml:space="preserve">ганизации местного самоуправления в Российской Федерации», пунктов, предусматривающих анализ </w:t>
            </w:r>
            <w:r w:rsidRPr="00C145B6">
              <w:rPr>
                <w:color w:val="000000"/>
              </w:rPr>
              <w:lastRenderedPageBreak/>
              <w:t>воздействия таких проектов актов на состояние ко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куренции, а также соответствующего аналитического инструментария (инструкций, форм, стандартов и др.)</w:t>
            </w:r>
          </w:p>
          <w:p w:rsidR="00120936" w:rsidRPr="00C145B6" w:rsidRDefault="00120936" w:rsidP="001B1ECC">
            <w:pPr>
              <w:widowControl w:val="0"/>
              <w:rPr>
                <w:color w:val="000000"/>
              </w:rPr>
            </w:pPr>
          </w:p>
        </w:tc>
        <w:tc>
          <w:tcPr>
            <w:tcW w:w="4394" w:type="dxa"/>
            <w:vMerge/>
          </w:tcPr>
          <w:p w:rsidR="003E46BE" w:rsidRPr="005E21F6" w:rsidRDefault="003E46BE" w:rsidP="00C145B6">
            <w:pPr>
              <w:jc w:val="center"/>
            </w:pPr>
          </w:p>
        </w:tc>
      </w:tr>
      <w:tr w:rsidR="00D76840" w:rsidRPr="00C145B6" w:rsidTr="003E46BE">
        <w:tc>
          <w:tcPr>
            <w:tcW w:w="462" w:type="dxa"/>
            <w:vMerge w:val="restart"/>
          </w:tcPr>
          <w:p w:rsidR="00D76840" w:rsidRPr="005E21F6" w:rsidRDefault="00D76840" w:rsidP="00C145B6">
            <w:r>
              <w:lastRenderedPageBreak/>
              <w:t>г</w:t>
            </w:r>
            <w:r w:rsidRPr="005E21F6">
              <w:t>)</w:t>
            </w:r>
          </w:p>
        </w:tc>
        <w:tc>
          <w:tcPr>
            <w:tcW w:w="5053" w:type="dxa"/>
            <w:vMerge w:val="restart"/>
          </w:tcPr>
          <w:p w:rsidR="00D76840" w:rsidRPr="005E21F6" w:rsidRDefault="00D76840" w:rsidP="001B1ECC">
            <w:r w:rsidRPr="00C145B6">
              <w:rPr>
                <w:color w:val="000000"/>
              </w:rPr>
              <w:t>Мероприятия, направленные на совершенс</w:t>
            </w:r>
            <w:r w:rsidRPr="00C145B6">
              <w:rPr>
                <w:color w:val="000000"/>
              </w:rPr>
              <w:t>т</w:t>
            </w:r>
            <w:r w:rsidRPr="00C145B6">
              <w:rPr>
                <w:color w:val="000000"/>
              </w:rPr>
              <w:t>вование процессов управления в рамках по</w:t>
            </w:r>
            <w:r w:rsidRPr="00C145B6">
              <w:rPr>
                <w:color w:val="000000"/>
              </w:rPr>
              <w:t>л</w:t>
            </w:r>
            <w:r w:rsidRPr="00C145B6">
              <w:rPr>
                <w:color w:val="000000"/>
              </w:rPr>
              <w:t>номочий органов местного самоуправления, закрепленных за ними законодательством Ро</w:t>
            </w:r>
            <w:r w:rsidRPr="00C145B6">
              <w:rPr>
                <w:color w:val="000000"/>
              </w:rPr>
              <w:t>с</w:t>
            </w:r>
            <w:r w:rsidRPr="00C145B6">
              <w:rPr>
                <w:color w:val="000000"/>
              </w:rPr>
              <w:t>сийской Федерации, объектами государстве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ной собственности Оренбургской области и муниципальной собственности, а также на о</w:t>
            </w:r>
            <w:r w:rsidRPr="00C145B6">
              <w:rPr>
                <w:color w:val="000000"/>
              </w:rPr>
              <w:t>г</w:t>
            </w:r>
            <w:r w:rsidRPr="00C145B6">
              <w:rPr>
                <w:color w:val="000000"/>
              </w:rPr>
              <w:t>раничение влияния государственных и мун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ципальных предприятий на конкуренцию</w:t>
            </w:r>
          </w:p>
        </w:tc>
        <w:tc>
          <w:tcPr>
            <w:tcW w:w="5826" w:type="dxa"/>
          </w:tcPr>
          <w:p w:rsidR="00D76840" w:rsidRPr="00C145B6" w:rsidRDefault="00D76840" w:rsidP="001B1ECC">
            <w:pPr>
              <w:rPr>
                <w:color w:val="000000"/>
              </w:rPr>
            </w:pPr>
            <w:r w:rsidRPr="00C145B6">
              <w:rPr>
                <w:color w:val="000000"/>
              </w:rPr>
              <w:t>разработка, утверждение и выполнение комплексного плана по эффективному управлению государстве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ными и муниципальными предприятиями и учрежд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ниями, акционерными обществами с государстве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 xml:space="preserve">ным участием,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r w:rsidR="00D31C96" w:rsidRPr="00C145B6">
              <w:rPr>
                <w:color w:val="000000"/>
              </w:rPr>
              <w:t>с</w:t>
            </w:r>
            <w:r w:rsidR="00D31C96" w:rsidRPr="00C145B6">
              <w:rPr>
                <w:color w:val="000000"/>
              </w:rPr>
              <w:t>о</w:t>
            </w:r>
            <w:r w:rsidR="00D31C96" w:rsidRPr="00C145B6">
              <w:rPr>
                <w:color w:val="000000"/>
              </w:rPr>
              <w:t>держатся,</w:t>
            </w:r>
            <w:r w:rsidRPr="00C145B6">
              <w:rPr>
                <w:color w:val="000000"/>
              </w:rPr>
              <w:t xml:space="preserve"> в том числе ключевые показатели эффе</w:t>
            </w:r>
            <w:r w:rsidRPr="00C145B6">
              <w:rPr>
                <w:color w:val="000000"/>
              </w:rPr>
              <w:t>к</w:t>
            </w:r>
            <w:r w:rsidRPr="00C145B6">
              <w:rPr>
                <w:color w:val="000000"/>
              </w:rPr>
              <w:t>тивности деятельности, целевые показатели доли г</w:t>
            </w:r>
            <w:r w:rsidRPr="00C145B6">
              <w:rPr>
                <w:color w:val="000000"/>
              </w:rPr>
              <w:t>о</w:t>
            </w:r>
            <w:r w:rsidRPr="00C145B6">
              <w:rPr>
                <w:color w:val="000000"/>
              </w:rPr>
              <w:t>сударственного и муниципального участия (сектора) в различных отраслях экономики, программа (план) приватизации государственных унитарных предпр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ятий и пакетов акций акционерных обществ, наход</w:t>
            </w:r>
            <w:r w:rsidRPr="00C145B6">
              <w:rPr>
                <w:color w:val="000000"/>
              </w:rPr>
              <w:t>я</w:t>
            </w:r>
            <w:r w:rsidRPr="00C145B6">
              <w:rPr>
                <w:color w:val="000000"/>
              </w:rPr>
              <w:t xml:space="preserve">щихся </w:t>
            </w:r>
            <w:r>
              <w:rPr>
                <w:color w:val="000000"/>
              </w:rPr>
              <w:t>в</w:t>
            </w:r>
            <w:r w:rsidRPr="00C145B6">
              <w:rPr>
                <w:color w:val="000000"/>
              </w:rPr>
              <w:t xml:space="preserve"> муниципальной собственности, с учетом з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дачи развития конкуренции, а также меры по огран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чению влияния государственных и муниципальных предприятий на условия формирования рыночных о</w:t>
            </w:r>
            <w:r w:rsidRPr="00C145B6">
              <w:rPr>
                <w:color w:val="000000"/>
              </w:rPr>
              <w:t>т</w:t>
            </w:r>
            <w:r w:rsidRPr="00C145B6">
              <w:rPr>
                <w:color w:val="000000"/>
              </w:rPr>
              <w:t>ношений</w:t>
            </w:r>
          </w:p>
        </w:tc>
        <w:tc>
          <w:tcPr>
            <w:tcW w:w="4394" w:type="dxa"/>
            <w:vMerge w:val="restart"/>
          </w:tcPr>
          <w:p w:rsidR="00D76840" w:rsidRPr="005E21F6" w:rsidRDefault="00D76840" w:rsidP="00026A90">
            <w:r>
              <w:rPr>
                <w:color w:val="000000"/>
              </w:rPr>
              <w:t>В рамках данного мероприятия разраб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 w:rsidR="007233EA">
              <w:rPr>
                <w:color w:val="000000"/>
              </w:rPr>
              <w:t>ано и утверждено Постановление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от </w:t>
            </w:r>
            <w:r w:rsidR="00026A90">
              <w:rPr>
                <w:color w:val="000000"/>
              </w:rPr>
              <w:t>09.06.2021 № 676</w:t>
            </w:r>
            <w:r>
              <w:rPr>
                <w:color w:val="000000"/>
              </w:rPr>
              <w:t xml:space="preserve">-па </w:t>
            </w:r>
            <w:r w:rsidR="00026A90">
              <w:rPr>
                <w:color w:val="000000"/>
              </w:rPr>
              <w:t xml:space="preserve">«О внесении изменений в постановление администрации города от 19.10.2017 № 1928-па </w:t>
            </w:r>
            <w:r w:rsidR="00166A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«Об утверждении перечня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госрочной основе субъектам малого и среднего предпринимательства 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низациям, образующим инфраструктуру поддержки субъектов малого и среднего предпринимательства</w:t>
            </w:r>
            <w:r w:rsidR="00026A90">
              <w:rPr>
                <w:color w:val="000000"/>
              </w:rPr>
              <w:t xml:space="preserve"> и самозанятым гражданам</w:t>
            </w:r>
            <w:r>
              <w:rPr>
                <w:color w:val="000000"/>
              </w:rPr>
              <w:t>»</w:t>
            </w:r>
          </w:p>
        </w:tc>
      </w:tr>
      <w:tr w:rsidR="00D76840" w:rsidRPr="00C145B6" w:rsidTr="00D76840">
        <w:trPr>
          <w:trHeight w:val="2463"/>
        </w:trPr>
        <w:tc>
          <w:tcPr>
            <w:tcW w:w="462" w:type="dxa"/>
            <w:vMerge/>
          </w:tcPr>
          <w:p w:rsidR="00D76840" w:rsidRPr="005E21F6" w:rsidRDefault="00D76840" w:rsidP="00C145B6"/>
        </w:tc>
        <w:tc>
          <w:tcPr>
            <w:tcW w:w="5053" w:type="dxa"/>
            <w:vMerge/>
          </w:tcPr>
          <w:p w:rsidR="00D76840" w:rsidRPr="005E21F6" w:rsidRDefault="00D76840" w:rsidP="00C145B6"/>
        </w:tc>
        <w:tc>
          <w:tcPr>
            <w:tcW w:w="5826" w:type="dxa"/>
          </w:tcPr>
          <w:p w:rsidR="00D76840" w:rsidRPr="00C145B6" w:rsidRDefault="00D76840" w:rsidP="00FC3D36">
            <w:pPr>
              <w:widowControl w:val="0"/>
              <w:rPr>
                <w:color w:val="000000"/>
              </w:rPr>
            </w:pPr>
            <w:r w:rsidRPr="00C145B6">
              <w:rPr>
                <w:color w:val="000000"/>
              </w:rPr>
              <w:t>организацию и проведение публичных торгов или иных конкурентных способов определения поставщ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ков (подрядчиков, исполнителей) при реализации или предоставлении во владение и (или) пользование, в том числе субъектам малого и среднего предприним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тельства,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4394" w:type="dxa"/>
            <w:vMerge/>
          </w:tcPr>
          <w:p w:rsidR="00D76840" w:rsidRPr="005E21F6" w:rsidRDefault="00D76840" w:rsidP="00D76840">
            <w:pPr>
              <w:jc w:val="center"/>
            </w:pPr>
          </w:p>
        </w:tc>
      </w:tr>
      <w:tr w:rsidR="00D76840" w:rsidRPr="00C145B6" w:rsidTr="003E46BE">
        <w:tc>
          <w:tcPr>
            <w:tcW w:w="462" w:type="dxa"/>
            <w:vMerge/>
          </w:tcPr>
          <w:p w:rsidR="00D76840" w:rsidRPr="005E21F6" w:rsidRDefault="00D76840" w:rsidP="00C145B6"/>
        </w:tc>
        <w:tc>
          <w:tcPr>
            <w:tcW w:w="5053" w:type="dxa"/>
            <w:vMerge/>
          </w:tcPr>
          <w:p w:rsidR="00D76840" w:rsidRPr="005E21F6" w:rsidRDefault="00D76840" w:rsidP="00C145B6"/>
        </w:tc>
        <w:tc>
          <w:tcPr>
            <w:tcW w:w="5826" w:type="dxa"/>
          </w:tcPr>
          <w:p w:rsidR="00D76840" w:rsidRPr="00C145B6" w:rsidRDefault="00D76840" w:rsidP="00FC3D36">
            <w:pPr>
              <w:widowControl w:val="0"/>
              <w:rPr>
                <w:color w:val="000000"/>
              </w:rPr>
            </w:pPr>
            <w:r w:rsidRPr="00C145B6">
              <w:rPr>
                <w:color w:val="000000"/>
              </w:rPr>
              <w:t>создание условий, в соответствии с которыми хозя</w:t>
            </w:r>
            <w:r w:rsidRPr="00C145B6">
              <w:rPr>
                <w:color w:val="000000"/>
              </w:rPr>
              <w:t>й</w:t>
            </w:r>
            <w:r w:rsidRPr="00C145B6">
              <w:rPr>
                <w:color w:val="000000"/>
              </w:rPr>
              <w:t>ствующие субъекты, доля участия муниципального образования в которых составляет 50 и более проце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тов при допуске к участию в закупках товаров, работ, услуг для обеспечения государственных и муниц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пальных нужд принимают участие в указанных з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lastRenderedPageBreak/>
              <w:t>купках на равных условиях с иными хозяйствующими субъектами</w:t>
            </w:r>
          </w:p>
        </w:tc>
        <w:tc>
          <w:tcPr>
            <w:tcW w:w="4394" w:type="dxa"/>
            <w:vMerge/>
          </w:tcPr>
          <w:p w:rsidR="00D76840" w:rsidRPr="005E21F6" w:rsidRDefault="00D76840" w:rsidP="00D76840">
            <w:pPr>
              <w:jc w:val="center"/>
            </w:pPr>
          </w:p>
        </w:tc>
      </w:tr>
      <w:tr w:rsidR="003E46BE" w:rsidRPr="00C145B6" w:rsidTr="003E46BE">
        <w:tc>
          <w:tcPr>
            <w:tcW w:w="462" w:type="dxa"/>
          </w:tcPr>
          <w:p w:rsidR="003E46BE" w:rsidRPr="005E21F6" w:rsidRDefault="003E46BE" w:rsidP="00C145B6">
            <w:r>
              <w:lastRenderedPageBreak/>
              <w:t>д</w:t>
            </w:r>
            <w:r w:rsidRPr="005E21F6">
              <w:t>)</w:t>
            </w:r>
          </w:p>
        </w:tc>
        <w:tc>
          <w:tcPr>
            <w:tcW w:w="5053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Мероприятия, направленные на создание у</w:t>
            </w:r>
            <w:r w:rsidRPr="00C145B6">
              <w:rPr>
                <w:color w:val="000000"/>
              </w:rPr>
              <w:t>с</w:t>
            </w:r>
            <w:r w:rsidRPr="00C145B6">
              <w:rPr>
                <w:color w:val="000000"/>
              </w:rPr>
              <w:t>ловий для недискриминационного доступа х</w:t>
            </w:r>
            <w:r w:rsidRPr="00C145B6">
              <w:rPr>
                <w:color w:val="000000"/>
              </w:rPr>
              <w:t>о</w:t>
            </w:r>
            <w:r w:rsidRPr="00C145B6">
              <w:rPr>
                <w:color w:val="000000"/>
              </w:rPr>
              <w:t>зяйствующих субъектов на товарные рынки</w:t>
            </w:r>
          </w:p>
        </w:tc>
        <w:tc>
          <w:tcPr>
            <w:tcW w:w="5826" w:type="dxa"/>
          </w:tcPr>
          <w:p w:rsidR="003E46BE" w:rsidRPr="005E21F6" w:rsidRDefault="003E46BE" w:rsidP="001B1ECC">
            <w:r w:rsidRPr="00C145B6">
              <w:rPr>
                <w:color w:val="000000"/>
              </w:rPr>
              <w:t>рассмотрение обращений субъектов предприним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</w:t>
            </w:r>
            <w:r w:rsidRPr="00C145B6">
              <w:rPr>
                <w:color w:val="000000"/>
              </w:rPr>
              <w:t>з</w:t>
            </w:r>
            <w:r w:rsidRPr="00C145B6">
              <w:rPr>
                <w:color w:val="000000"/>
              </w:rPr>
              <w:t>витию конкуренции, относящимся к полномочиям о</w:t>
            </w:r>
            <w:r w:rsidRPr="00C145B6">
              <w:rPr>
                <w:color w:val="000000"/>
              </w:rPr>
              <w:t>р</w:t>
            </w:r>
            <w:r w:rsidRPr="00C145B6">
              <w:rPr>
                <w:color w:val="000000"/>
              </w:rPr>
              <w:t>ганов местного самоуправления Оренбургской обла</w:t>
            </w:r>
            <w:r w:rsidRPr="00C145B6">
              <w:rPr>
                <w:color w:val="000000"/>
              </w:rPr>
              <w:t>с</w:t>
            </w:r>
            <w:r w:rsidRPr="00C145B6">
              <w:rPr>
                <w:color w:val="000000"/>
              </w:rPr>
              <w:t>ти</w:t>
            </w:r>
          </w:p>
        </w:tc>
        <w:tc>
          <w:tcPr>
            <w:tcW w:w="4394" w:type="dxa"/>
          </w:tcPr>
          <w:p w:rsidR="003E46BE" w:rsidRPr="005E21F6" w:rsidRDefault="002825D6" w:rsidP="00D31C96">
            <w:r>
              <w:rPr>
                <w:color w:val="000000"/>
              </w:rPr>
              <w:t>О</w:t>
            </w:r>
            <w:r w:rsidR="00E2460E">
              <w:rPr>
                <w:color w:val="000000"/>
              </w:rPr>
              <w:t>бращения</w:t>
            </w:r>
            <w:r w:rsidRPr="00C145B6">
              <w:rPr>
                <w:color w:val="000000"/>
              </w:rPr>
              <w:t xml:space="preserve"> субъектов предприним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тельской деятельности, потребителей товаров, работ и услуг</w:t>
            </w:r>
            <w:r>
              <w:rPr>
                <w:color w:val="000000"/>
              </w:rPr>
              <w:t xml:space="preserve"> рассматриваются на постоянной основе специалистами отдела по экономике, торговле 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тию предпринимательства и туристич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деятельности администрации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рода Медногорска</w:t>
            </w:r>
          </w:p>
        </w:tc>
      </w:tr>
      <w:tr w:rsidR="003E46BE" w:rsidRPr="00C145B6" w:rsidTr="003E46BE">
        <w:trPr>
          <w:trHeight w:val="2684"/>
        </w:trPr>
        <w:tc>
          <w:tcPr>
            <w:tcW w:w="462" w:type="dxa"/>
          </w:tcPr>
          <w:p w:rsidR="003E46BE" w:rsidRPr="005E21F6" w:rsidRDefault="003E46BE" w:rsidP="00C145B6">
            <w:r>
              <w:t>е</w:t>
            </w:r>
            <w:r w:rsidRPr="005E21F6">
              <w:t>)</w:t>
            </w:r>
          </w:p>
        </w:tc>
        <w:tc>
          <w:tcPr>
            <w:tcW w:w="5053" w:type="dxa"/>
          </w:tcPr>
          <w:p w:rsidR="003E46BE" w:rsidRPr="005E21F6" w:rsidRDefault="003E46BE" w:rsidP="00C145B6">
            <w:r w:rsidRPr="00C145B6">
              <w:rPr>
                <w:color w:val="000000"/>
              </w:rPr>
              <w:t>Мероприятия, направленные на стимулиров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ние новых предпринимательских инициатив за счет проведения образовательных меропри</w:t>
            </w:r>
            <w:r w:rsidRPr="00C145B6">
              <w:rPr>
                <w:color w:val="000000"/>
              </w:rPr>
              <w:t>я</w:t>
            </w:r>
            <w:r w:rsidRPr="00C145B6">
              <w:rPr>
                <w:color w:val="000000"/>
              </w:rPr>
              <w:t>тий, обеспечивающих возможности для пои</w:t>
            </w:r>
            <w:r w:rsidRPr="00C145B6">
              <w:rPr>
                <w:color w:val="000000"/>
              </w:rPr>
              <w:t>с</w:t>
            </w:r>
            <w:r w:rsidRPr="00C145B6">
              <w:rPr>
                <w:color w:val="000000"/>
              </w:rPr>
              <w:t>ка, отбора и обучения потенциальных пре</w:t>
            </w:r>
            <w:r w:rsidRPr="00C145B6">
              <w:rPr>
                <w:color w:val="000000"/>
              </w:rPr>
              <w:t>д</w:t>
            </w:r>
            <w:r w:rsidRPr="00C145B6">
              <w:rPr>
                <w:color w:val="000000"/>
              </w:rPr>
              <w:t>принимателей, в том числе путем разработки и реализации региональной программы по уск</w:t>
            </w:r>
            <w:r w:rsidRPr="00C145B6">
              <w:rPr>
                <w:color w:val="000000"/>
              </w:rPr>
              <w:t>о</w:t>
            </w:r>
            <w:r w:rsidRPr="00C145B6">
              <w:rPr>
                <w:color w:val="000000"/>
              </w:rPr>
              <w:t>ренному развитию субъектов малого и средн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го предпринимательства и достижения показ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телей ее эффективности</w:t>
            </w: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организация совещаний, круглых столов, конфере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ций (форумов), единых информационных дней, пресс-конференций по вопросам развития предприним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тельства (ведение диалога органов власти и бизнеса)</w:t>
            </w:r>
          </w:p>
          <w:p w:rsidR="003E46BE" w:rsidRPr="005E21F6" w:rsidRDefault="003E46BE" w:rsidP="00C145B6"/>
        </w:tc>
        <w:tc>
          <w:tcPr>
            <w:tcW w:w="4394" w:type="dxa"/>
          </w:tcPr>
          <w:p w:rsidR="003E46BE" w:rsidRDefault="00166A94" w:rsidP="00E2460E">
            <w:pPr>
              <w:rPr>
                <w:color w:val="000000"/>
              </w:rPr>
            </w:pPr>
            <w:r>
              <w:rPr>
                <w:color w:val="000000"/>
              </w:rPr>
              <w:t>Оказывается</w:t>
            </w:r>
            <w:r w:rsidR="00943C75">
              <w:rPr>
                <w:color w:val="000000"/>
              </w:rPr>
              <w:t xml:space="preserve"> на постоянной основе ко</w:t>
            </w:r>
            <w:r w:rsidR="00943C75">
              <w:rPr>
                <w:color w:val="000000"/>
              </w:rPr>
              <w:t>н</w:t>
            </w:r>
            <w:r w:rsidR="00943C75">
              <w:rPr>
                <w:color w:val="000000"/>
              </w:rPr>
              <w:t>сультационные услуги специалистами отдела по экономике, торговле и разв</w:t>
            </w:r>
            <w:r w:rsidR="00943C75">
              <w:rPr>
                <w:color w:val="000000"/>
              </w:rPr>
              <w:t>и</w:t>
            </w:r>
            <w:r w:rsidR="00943C75">
              <w:rPr>
                <w:color w:val="000000"/>
              </w:rPr>
              <w:t>тию предпринимательства и туристич</w:t>
            </w:r>
            <w:r w:rsidR="00943C75">
              <w:rPr>
                <w:color w:val="000000"/>
              </w:rPr>
              <w:t>е</w:t>
            </w:r>
            <w:r w:rsidR="00943C75">
              <w:rPr>
                <w:color w:val="000000"/>
              </w:rPr>
              <w:t>ской деятельности , за первое полугодие – 19 субъектов МСП воспользовались консультационными услугами.  За пе</w:t>
            </w:r>
            <w:r w:rsidR="00943C75">
              <w:rPr>
                <w:color w:val="000000"/>
              </w:rPr>
              <w:t>р</w:t>
            </w:r>
            <w:r w:rsidR="00943C75">
              <w:rPr>
                <w:color w:val="000000"/>
              </w:rPr>
              <w:t>вое полугодие 2021 года проведено 2 заседания Совета по развитию малого и среднего предпринимательства при гл</w:t>
            </w:r>
            <w:r w:rsidR="00943C75">
              <w:rPr>
                <w:color w:val="000000"/>
              </w:rPr>
              <w:t>а</w:t>
            </w:r>
            <w:r w:rsidR="00943C75">
              <w:rPr>
                <w:color w:val="000000"/>
              </w:rPr>
              <w:t>ве города. Для помощи субъектам МСП и наиболее быстрого и своевременного реагирования создана группа в ме</w:t>
            </w:r>
            <w:r w:rsidR="00943C75">
              <w:rPr>
                <w:color w:val="000000"/>
              </w:rPr>
              <w:t>с</w:t>
            </w:r>
            <w:r w:rsidR="00943C75">
              <w:rPr>
                <w:color w:val="000000"/>
              </w:rPr>
              <w:t xml:space="preserve">сенджере  </w:t>
            </w:r>
            <w:r w:rsidR="00943C75">
              <w:rPr>
                <w:color w:val="000000"/>
                <w:lang w:val="en-US"/>
              </w:rPr>
              <w:t>WhatsApp</w:t>
            </w:r>
            <w:r w:rsidR="00943C75">
              <w:rPr>
                <w:color w:val="000000"/>
              </w:rPr>
              <w:t xml:space="preserve">. </w:t>
            </w:r>
          </w:p>
          <w:p w:rsidR="00943C75" w:rsidRPr="00943C75" w:rsidRDefault="00943C75" w:rsidP="00E2460E"/>
        </w:tc>
      </w:tr>
      <w:tr w:rsidR="003E46BE" w:rsidRPr="00C145B6" w:rsidTr="003E46BE">
        <w:trPr>
          <w:trHeight w:val="1781"/>
        </w:trPr>
        <w:tc>
          <w:tcPr>
            <w:tcW w:w="462" w:type="dxa"/>
          </w:tcPr>
          <w:p w:rsidR="003E46BE" w:rsidRPr="00263642" w:rsidRDefault="003E46BE" w:rsidP="00C145B6">
            <w:r w:rsidRPr="00263642">
              <w:t>ж)</w:t>
            </w:r>
          </w:p>
        </w:tc>
        <w:tc>
          <w:tcPr>
            <w:tcW w:w="5053" w:type="dxa"/>
          </w:tcPr>
          <w:p w:rsidR="003E46BE" w:rsidRPr="00C145B6" w:rsidRDefault="003E46BE" w:rsidP="00FC3D36">
            <w:pPr>
              <w:rPr>
                <w:color w:val="000000"/>
              </w:rPr>
            </w:pPr>
            <w:r w:rsidRPr="00C145B6">
              <w:rPr>
                <w:color w:val="000000"/>
              </w:rPr>
              <w:t xml:space="preserve">Мероприятия, направленные на повышение в </w:t>
            </w:r>
            <w:r>
              <w:rPr>
                <w:color w:val="000000"/>
              </w:rPr>
              <w:t>муниципальном образовании</w:t>
            </w:r>
            <w:r w:rsidRPr="00C145B6">
              <w:rPr>
                <w:color w:val="000000"/>
              </w:rPr>
              <w:t xml:space="preserve">  цифровой гр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мотности населения, государственных гра</w:t>
            </w:r>
            <w:r w:rsidRPr="00C145B6">
              <w:rPr>
                <w:color w:val="000000"/>
              </w:rPr>
              <w:t>ж</w:t>
            </w:r>
            <w:r w:rsidRPr="00C145B6">
              <w:rPr>
                <w:color w:val="000000"/>
              </w:rPr>
              <w:t>данских служащих и работников бюджетной сферы в рамках соответствующей регионал</w:t>
            </w:r>
            <w:r w:rsidRPr="00C145B6">
              <w:rPr>
                <w:color w:val="000000"/>
              </w:rPr>
              <w:t>ь</w:t>
            </w:r>
            <w:r w:rsidRPr="00C145B6">
              <w:rPr>
                <w:color w:val="000000"/>
              </w:rPr>
              <w:t>ной программы</w:t>
            </w:r>
          </w:p>
        </w:tc>
        <w:tc>
          <w:tcPr>
            <w:tcW w:w="5826" w:type="dxa"/>
          </w:tcPr>
          <w:p w:rsidR="003E46BE" w:rsidRPr="00B63793" w:rsidRDefault="003E46BE" w:rsidP="003E46BE">
            <w:pPr>
              <w:rPr>
                <w:color w:val="000000"/>
              </w:rPr>
            </w:pPr>
            <w:r w:rsidRPr="00C145B6">
              <w:rPr>
                <w:color w:val="000000"/>
              </w:rPr>
              <w:t>участие в обучающих мероприятиях (семинарах, ко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ференциях, совещаниях) в целях повышения цифр</w:t>
            </w:r>
            <w:r w:rsidRPr="00C145B6">
              <w:rPr>
                <w:color w:val="000000"/>
              </w:rPr>
              <w:t>о</w:t>
            </w:r>
            <w:r w:rsidRPr="00C145B6">
              <w:rPr>
                <w:color w:val="000000"/>
              </w:rPr>
              <w:t>вой грамотности населения, государственных гра</w:t>
            </w:r>
            <w:r w:rsidRPr="00C145B6">
              <w:rPr>
                <w:color w:val="000000"/>
              </w:rPr>
              <w:t>ж</w:t>
            </w:r>
            <w:r w:rsidRPr="00C145B6">
              <w:rPr>
                <w:color w:val="000000"/>
              </w:rPr>
              <w:t>данских служащих и работников бюджетной сферы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3E46BE" w:rsidRPr="00943C75" w:rsidRDefault="00A2050D" w:rsidP="00943C75">
            <w:pPr>
              <w:rPr>
                <w:color w:val="000000"/>
              </w:rPr>
            </w:pPr>
            <w:r w:rsidRPr="00A2050D">
              <w:rPr>
                <w:color w:val="000000"/>
              </w:rPr>
              <w:t>В отчетном</w:t>
            </w:r>
            <w:r w:rsidR="003E46BE" w:rsidRPr="00A2050D">
              <w:rPr>
                <w:color w:val="000000"/>
              </w:rPr>
              <w:t xml:space="preserve"> период</w:t>
            </w:r>
            <w:r w:rsidRPr="00A2050D">
              <w:rPr>
                <w:color w:val="000000"/>
              </w:rPr>
              <w:t>е</w:t>
            </w:r>
            <w:r w:rsidR="003E46BE" w:rsidRPr="00A2050D">
              <w:rPr>
                <w:color w:val="000000"/>
              </w:rPr>
              <w:t xml:space="preserve"> </w:t>
            </w:r>
            <w:r w:rsidR="00943C75">
              <w:rPr>
                <w:color w:val="000000"/>
              </w:rPr>
              <w:t>не проводились мероприятия.</w:t>
            </w:r>
          </w:p>
        </w:tc>
      </w:tr>
      <w:tr w:rsidR="003E46BE" w:rsidRPr="00C145B6" w:rsidTr="003E46BE">
        <w:trPr>
          <w:trHeight w:val="2325"/>
        </w:trPr>
        <w:tc>
          <w:tcPr>
            <w:tcW w:w="462" w:type="dxa"/>
            <w:vMerge w:val="restart"/>
          </w:tcPr>
          <w:p w:rsidR="003E46BE" w:rsidRPr="00263642" w:rsidRDefault="003E46BE" w:rsidP="00C145B6">
            <w:r>
              <w:lastRenderedPageBreak/>
              <w:t>з)</w:t>
            </w:r>
          </w:p>
        </w:tc>
        <w:tc>
          <w:tcPr>
            <w:tcW w:w="5053" w:type="dxa"/>
            <w:vMerge w:val="restart"/>
          </w:tcPr>
          <w:p w:rsidR="003E46BE" w:rsidRPr="00C145B6" w:rsidRDefault="003E46BE" w:rsidP="00FC3D36">
            <w:pPr>
              <w:rPr>
                <w:color w:val="000000"/>
              </w:rPr>
            </w:pPr>
            <w:r w:rsidRPr="00C145B6">
              <w:rPr>
                <w:color w:val="000000"/>
              </w:rPr>
              <w:t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 xml:space="preserve">личения доли населения </w:t>
            </w:r>
            <w:r>
              <w:rPr>
                <w:color w:val="000000"/>
              </w:rPr>
              <w:t>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  <w:r w:rsidRPr="00C145B6">
              <w:rPr>
                <w:color w:val="000000"/>
              </w:rPr>
              <w:t>, прошедшего обучение по повыш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нию финансовой грамотности в рамках Стр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</w:p>
        </w:tc>
        <w:tc>
          <w:tcPr>
            <w:tcW w:w="5826" w:type="dxa"/>
          </w:tcPr>
          <w:p w:rsidR="003E46BE" w:rsidRPr="00C145B6" w:rsidRDefault="003E46BE" w:rsidP="003E46BE">
            <w:pPr>
              <w:rPr>
                <w:color w:val="000000"/>
              </w:rPr>
            </w:pPr>
            <w:r>
              <w:t>содействие и участие в конференциях</w:t>
            </w:r>
            <w:r w:rsidRPr="00C44A79">
              <w:t xml:space="preserve"> по финансов</w:t>
            </w:r>
            <w:r w:rsidRPr="00C44A79">
              <w:t>о</w:t>
            </w:r>
            <w:r w:rsidRPr="00C44A79">
              <w:t>му просвещению целевых групп в рамках реализации Перечня мероприятий по повышению финансовой грамотности населения, утвержденного Губернатором Оренбургской области</w:t>
            </w:r>
            <w:r>
              <w:t xml:space="preserve">, </w:t>
            </w:r>
          </w:p>
        </w:tc>
        <w:tc>
          <w:tcPr>
            <w:tcW w:w="4394" w:type="dxa"/>
            <w:vMerge w:val="restart"/>
          </w:tcPr>
          <w:p w:rsidR="003E46BE" w:rsidRDefault="00A2050D" w:rsidP="00E2460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E46BE" w:rsidRPr="00A2050D">
              <w:rPr>
                <w:color w:val="000000"/>
              </w:rPr>
              <w:t xml:space="preserve"> отчетном периоде </w:t>
            </w:r>
            <w:r>
              <w:rPr>
                <w:color w:val="000000"/>
              </w:rPr>
              <w:t>конференции не проводились</w:t>
            </w:r>
            <w:r w:rsidR="003E46BE" w:rsidRPr="00A2050D">
              <w:rPr>
                <w:color w:val="000000"/>
              </w:rPr>
              <w:t xml:space="preserve"> во исполнение Указа </w:t>
            </w:r>
            <w:r w:rsidR="00E2460E">
              <w:rPr>
                <w:color w:val="000000"/>
              </w:rPr>
              <w:t>Г</w:t>
            </w:r>
            <w:r w:rsidR="003E46BE" w:rsidRPr="00A2050D">
              <w:rPr>
                <w:color w:val="000000"/>
              </w:rPr>
              <w:t>у</w:t>
            </w:r>
            <w:r w:rsidR="003E46BE" w:rsidRPr="00A2050D">
              <w:rPr>
                <w:color w:val="000000"/>
              </w:rPr>
              <w:t>бернатора Оренбургской области от 17.03.2020 № 112-ук «О мерах по пр</w:t>
            </w:r>
            <w:r w:rsidR="003E46BE" w:rsidRPr="00A2050D">
              <w:rPr>
                <w:color w:val="000000"/>
              </w:rPr>
              <w:t>о</w:t>
            </w:r>
            <w:r w:rsidR="003E46BE" w:rsidRPr="00A2050D">
              <w:rPr>
                <w:color w:val="000000"/>
              </w:rPr>
              <w:t>тиводействию распространения в Оре</w:t>
            </w:r>
            <w:r w:rsidR="003E46BE" w:rsidRPr="00A2050D">
              <w:rPr>
                <w:color w:val="000000"/>
              </w:rPr>
              <w:t>н</w:t>
            </w:r>
            <w:r w:rsidR="003E46BE" w:rsidRPr="00A2050D">
              <w:rPr>
                <w:color w:val="000000"/>
              </w:rPr>
              <w:t>бургской области новой коронавиру</w:t>
            </w:r>
            <w:r w:rsidR="003E46BE" w:rsidRPr="00A2050D">
              <w:rPr>
                <w:color w:val="000000"/>
              </w:rPr>
              <w:t>с</w:t>
            </w:r>
            <w:r w:rsidR="003E46BE" w:rsidRPr="00A2050D">
              <w:rPr>
                <w:color w:val="000000"/>
              </w:rPr>
              <w:t>ной инфекции  (2019-</w:t>
            </w:r>
            <w:r w:rsidR="003E46BE" w:rsidRPr="00A2050D">
              <w:rPr>
                <w:color w:val="000000"/>
                <w:lang w:val="en-US"/>
              </w:rPr>
              <w:t>nCoV</w:t>
            </w:r>
            <w:r w:rsidR="003E46BE" w:rsidRPr="00A2050D">
              <w:rPr>
                <w:color w:val="000000"/>
              </w:rPr>
              <w:t>)</w:t>
            </w:r>
            <w:r w:rsidR="00E2460E">
              <w:rPr>
                <w:color w:val="000000"/>
              </w:rPr>
              <w:t>»</w:t>
            </w:r>
            <w:r w:rsidR="00943C75">
              <w:rPr>
                <w:color w:val="000000"/>
              </w:rPr>
              <w:t xml:space="preserve"> (с измен</w:t>
            </w:r>
            <w:r w:rsidR="00943C75">
              <w:rPr>
                <w:color w:val="000000"/>
              </w:rPr>
              <w:t>е</w:t>
            </w:r>
            <w:r w:rsidR="00943C75">
              <w:rPr>
                <w:color w:val="000000"/>
              </w:rPr>
              <w:t>ниями).</w:t>
            </w:r>
          </w:p>
          <w:p w:rsidR="00943C75" w:rsidRDefault="00943C75" w:rsidP="00E2460E">
            <w:pPr>
              <w:rPr>
                <w:color w:val="000000"/>
              </w:rPr>
            </w:pPr>
          </w:p>
          <w:p w:rsidR="00026A90" w:rsidRDefault="00E478D0" w:rsidP="00026A9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первом полугодие 2021 г. </w:t>
            </w:r>
            <w:r w:rsidR="00026A90">
              <w:rPr>
                <w:color w:val="000000"/>
              </w:rPr>
              <w:t>размещена актуальная информация о предоставл</w:t>
            </w:r>
            <w:r w:rsidR="00026A90">
              <w:rPr>
                <w:color w:val="000000"/>
              </w:rPr>
              <w:t>е</w:t>
            </w:r>
            <w:r w:rsidR="00026A90">
              <w:rPr>
                <w:color w:val="000000"/>
              </w:rPr>
              <w:t xml:space="preserve">нии льготного финансирования для субъектов МСП и самозанятых граждан на официальном сайте администрации города </w:t>
            </w:r>
            <w:r>
              <w:rPr>
                <w:color w:val="000000"/>
              </w:rPr>
              <w:t xml:space="preserve">  </w:t>
            </w:r>
            <w:r w:rsidR="00943C75">
              <w:rPr>
                <w:color w:val="000000"/>
              </w:rPr>
              <w:t xml:space="preserve"> </w:t>
            </w:r>
            <w:hyperlink r:id="rId12" w:history="1">
              <w:r w:rsidR="00026A90" w:rsidRPr="00205485">
                <w:rPr>
                  <w:rStyle w:val="ac"/>
                </w:rPr>
                <w:t>https://gorodmednogorsk.ru/economic/imushchestvennaya-podderzhka-sub-ektov-msp.html</w:t>
              </w:r>
            </w:hyperlink>
            <w:r w:rsidR="00026A90">
              <w:t xml:space="preserve"> и в  </w:t>
            </w:r>
            <w:r w:rsidR="00026A90">
              <w:rPr>
                <w:color w:val="000000"/>
              </w:rPr>
              <w:t xml:space="preserve">группе «Предприниматели города Медногорска»  в мессенджере  </w:t>
            </w:r>
            <w:r w:rsidR="00026A90">
              <w:rPr>
                <w:color w:val="000000"/>
                <w:lang w:val="en-US"/>
              </w:rPr>
              <w:t>WhatsApp</w:t>
            </w:r>
            <w:r w:rsidR="00026A90">
              <w:rPr>
                <w:color w:val="000000"/>
              </w:rPr>
              <w:t xml:space="preserve">. </w:t>
            </w:r>
          </w:p>
          <w:p w:rsidR="00026A90" w:rsidRDefault="00026A90" w:rsidP="00026A90">
            <w:pPr>
              <w:rPr>
                <w:color w:val="000000"/>
              </w:rPr>
            </w:pPr>
          </w:p>
          <w:p w:rsidR="00943C75" w:rsidRPr="00A2050D" w:rsidRDefault="00943C75" w:rsidP="00026A90">
            <w:pPr>
              <w:rPr>
                <w:color w:val="000000"/>
              </w:rPr>
            </w:pPr>
          </w:p>
        </w:tc>
      </w:tr>
      <w:tr w:rsidR="003E46BE" w:rsidRPr="00C145B6" w:rsidTr="003E46BE">
        <w:trPr>
          <w:trHeight w:val="1566"/>
        </w:trPr>
        <w:tc>
          <w:tcPr>
            <w:tcW w:w="462" w:type="dxa"/>
            <w:vMerge/>
          </w:tcPr>
          <w:p w:rsidR="003E46BE" w:rsidRDefault="003E46BE" w:rsidP="00C145B6"/>
        </w:tc>
        <w:tc>
          <w:tcPr>
            <w:tcW w:w="5053" w:type="dxa"/>
            <w:vMerge/>
          </w:tcPr>
          <w:p w:rsidR="003E46BE" w:rsidRPr="00C145B6" w:rsidRDefault="003E46BE" w:rsidP="00C145B6">
            <w:pPr>
              <w:rPr>
                <w:color w:val="000000"/>
              </w:rPr>
            </w:pPr>
          </w:p>
        </w:tc>
        <w:tc>
          <w:tcPr>
            <w:tcW w:w="5826" w:type="dxa"/>
          </w:tcPr>
          <w:p w:rsidR="003E46BE" w:rsidRDefault="003E46BE" w:rsidP="00C145B6">
            <w:r>
              <w:t>содействие и участие</w:t>
            </w:r>
            <w:r w:rsidRPr="00C44A79">
              <w:t xml:space="preserve"> </w:t>
            </w:r>
            <w:r>
              <w:t>в обучающих семинарах</w:t>
            </w:r>
            <w:r w:rsidRPr="00C44A79">
              <w:t xml:space="preserve"> для субъектов МСП по вопросам применения инструме</w:t>
            </w:r>
            <w:r w:rsidRPr="00C44A79">
              <w:t>н</w:t>
            </w:r>
            <w:r w:rsidRPr="00C44A79">
              <w:t>тов лизинга и факторинга, использования инструме</w:t>
            </w:r>
            <w:r w:rsidRPr="00C44A79">
              <w:t>н</w:t>
            </w:r>
            <w:r w:rsidRPr="00C44A79">
              <w:t>тов привлечения финансирования, государственной поддержки МСП</w:t>
            </w:r>
          </w:p>
        </w:tc>
        <w:tc>
          <w:tcPr>
            <w:tcW w:w="4394" w:type="dxa"/>
            <w:vMerge/>
          </w:tcPr>
          <w:p w:rsidR="003E46BE" w:rsidRPr="00C145B6" w:rsidRDefault="003E46BE" w:rsidP="00C145B6">
            <w:pPr>
              <w:jc w:val="center"/>
              <w:rPr>
                <w:color w:val="000000"/>
              </w:rPr>
            </w:pPr>
          </w:p>
        </w:tc>
      </w:tr>
      <w:tr w:rsidR="003E46BE" w:rsidRPr="00C145B6" w:rsidTr="003E46BE">
        <w:tc>
          <w:tcPr>
            <w:tcW w:w="462" w:type="dxa"/>
            <w:vMerge w:val="restart"/>
          </w:tcPr>
          <w:p w:rsidR="003E46BE" w:rsidRPr="005E21F6" w:rsidRDefault="003E46BE" w:rsidP="00C145B6">
            <w:r>
              <w:t>и</w:t>
            </w:r>
            <w:r w:rsidRPr="005E21F6">
              <w:t>)</w:t>
            </w:r>
          </w:p>
        </w:tc>
        <w:tc>
          <w:tcPr>
            <w:tcW w:w="5053" w:type="dxa"/>
            <w:vMerge w:val="restart"/>
          </w:tcPr>
          <w:p w:rsidR="003E46BE" w:rsidRPr="005E21F6" w:rsidRDefault="003E46BE" w:rsidP="00FC3D36">
            <w:r w:rsidRPr="00C145B6">
              <w:rPr>
                <w:color w:val="000000"/>
              </w:rPr>
              <w:t>Мероприятия, направленные на обеспечение равных условий доступа к информации о</w:t>
            </w:r>
            <w:r>
              <w:rPr>
                <w:color w:val="000000"/>
              </w:rPr>
              <w:t xml:space="preserve">б </w:t>
            </w:r>
            <w:r w:rsidRPr="00C145B6">
              <w:rPr>
                <w:color w:val="000000"/>
              </w:rPr>
              <w:t>имуществе, находящемся в собственности м</w:t>
            </w:r>
            <w:r w:rsidRPr="00C145B6">
              <w:rPr>
                <w:color w:val="000000"/>
              </w:rPr>
              <w:t>у</w:t>
            </w:r>
            <w:r w:rsidRPr="00C145B6">
              <w:rPr>
                <w:color w:val="000000"/>
              </w:rPr>
              <w:t>ниципальных образований, в том числе им</w:t>
            </w:r>
            <w:r w:rsidRPr="00C145B6">
              <w:rPr>
                <w:color w:val="000000"/>
              </w:rPr>
              <w:t>у</w:t>
            </w:r>
            <w:r w:rsidRPr="00C145B6">
              <w:rPr>
                <w:color w:val="000000"/>
              </w:rPr>
              <w:t>ществе, включаемом в перечни для предоста</w:t>
            </w:r>
            <w:r w:rsidRPr="00C145B6">
              <w:rPr>
                <w:color w:val="000000"/>
              </w:rPr>
              <w:t>в</w:t>
            </w:r>
            <w:r w:rsidRPr="00C145B6">
              <w:rPr>
                <w:color w:val="000000"/>
              </w:rPr>
              <w:t>ления на льготных условиях субъектам малого и среднего предпринимательства, о реализ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ции такого имущества или предоставлении его во владение и (или) пользование, а также о р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сурсах всех видов, находящихся в  муниц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</w:t>
            </w:r>
            <w:r w:rsidRPr="00C145B6">
              <w:rPr>
                <w:color w:val="000000"/>
              </w:rPr>
              <w:t>р</w:t>
            </w:r>
            <w:r w:rsidRPr="00C145B6">
              <w:rPr>
                <w:color w:val="000000"/>
              </w:rPr>
              <w:t xml:space="preserve">гов(www.torgi.gov.ru) и на официальном сайте </w:t>
            </w:r>
            <w:r w:rsidRPr="00C145B6">
              <w:rPr>
                <w:color w:val="000000"/>
              </w:rPr>
              <w:lastRenderedPageBreak/>
              <w:t>уполномоченного органа в сети «Интернет»</w:t>
            </w:r>
          </w:p>
        </w:tc>
        <w:tc>
          <w:tcPr>
            <w:tcW w:w="5826" w:type="dxa"/>
          </w:tcPr>
          <w:p w:rsidR="003E46BE" w:rsidRPr="00C145B6" w:rsidRDefault="003E46BE" w:rsidP="00FC3D36">
            <w:pPr>
              <w:rPr>
                <w:color w:val="000000"/>
              </w:rPr>
            </w:pPr>
            <w:r w:rsidRPr="00C145B6">
              <w:rPr>
                <w:color w:val="000000"/>
              </w:rPr>
              <w:lastRenderedPageBreak/>
              <w:t>размещение информации о приватизации</w:t>
            </w:r>
            <w:r>
              <w:rPr>
                <w:color w:val="000000"/>
              </w:rPr>
              <w:t xml:space="preserve"> </w:t>
            </w:r>
            <w:r w:rsidRPr="00C145B6">
              <w:rPr>
                <w:color w:val="000000"/>
              </w:rPr>
              <w:t xml:space="preserve"> имущества, находящегося в муниципальной собственности, на официальном сайте Российской Федерации в сети «Интернет» для размещения информации о провед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нии торгов (www.torgi.gov.ru) и на официальном сайте уполномоченного органа в сети «Интернет»</w:t>
            </w:r>
          </w:p>
        </w:tc>
        <w:tc>
          <w:tcPr>
            <w:tcW w:w="4394" w:type="dxa"/>
            <w:vMerge w:val="restart"/>
          </w:tcPr>
          <w:p w:rsidR="0069715E" w:rsidRDefault="0069715E" w:rsidP="00D31C9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официальном сайте: </w:t>
            </w:r>
            <w:hyperlink r:id="rId13" w:history="1">
              <w:r w:rsidRPr="00205485">
                <w:rPr>
                  <w:rStyle w:val="ac"/>
                </w:rPr>
                <w:t>https://gorodmednogorsk.ru/economic/imushchestvennaya-podderzhka-sub-ektov-msp.html</w:t>
              </w:r>
            </w:hyperlink>
          </w:p>
          <w:p w:rsidR="0069715E" w:rsidRPr="00C145B6" w:rsidRDefault="0069715E" w:rsidP="00D31C96">
            <w:pPr>
              <w:rPr>
                <w:color w:val="000000"/>
              </w:rPr>
            </w:pPr>
            <w:r>
              <w:rPr>
                <w:color w:val="000000"/>
              </w:rPr>
              <w:t>размещается информация</w:t>
            </w:r>
            <w:r w:rsidRPr="00C145B6">
              <w:rPr>
                <w:color w:val="000000"/>
              </w:rPr>
              <w:t xml:space="preserve"> о приватиз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ции</w:t>
            </w:r>
            <w:r>
              <w:rPr>
                <w:color w:val="000000"/>
              </w:rPr>
              <w:t xml:space="preserve"> </w:t>
            </w:r>
            <w:r w:rsidRPr="00C145B6">
              <w:rPr>
                <w:color w:val="000000"/>
              </w:rPr>
              <w:t xml:space="preserve"> имущества, находящегося в мун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ципальной собственности</w:t>
            </w:r>
          </w:p>
          <w:p w:rsidR="003E46BE" w:rsidRPr="00C145B6" w:rsidRDefault="003E46BE" w:rsidP="00D31C96">
            <w:pPr>
              <w:rPr>
                <w:color w:val="000000"/>
              </w:rPr>
            </w:pPr>
          </w:p>
          <w:p w:rsidR="003E46BE" w:rsidRDefault="003E46BE" w:rsidP="00C145B6">
            <w:pPr>
              <w:jc w:val="center"/>
              <w:rPr>
                <w:color w:val="000000"/>
              </w:rPr>
            </w:pPr>
          </w:p>
          <w:p w:rsidR="00026A90" w:rsidRPr="00C145B6" w:rsidRDefault="00026A90" w:rsidP="00026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по имущественной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держке размещена на официальном са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те администрации города во вкладке </w:t>
            </w:r>
          </w:p>
          <w:p w:rsidR="003E46BE" w:rsidRPr="005E21F6" w:rsidRDefault="00BC0CD2" w:rsidP="00C145B6">
            <w:pPr>
              <w:jc w:val="center"/>
            </w:pPr>
            <w:hyperlink r:id="rId14" w:history="1">
              <w:r w:rsidR="00026A90" w:rsidRPr="00BA12F6">
                <w:rPr>
                  <w:rStyle w:val="ac"/>
                </w:rPr>
                <w:t>https://gorodmednogorsk.ru/economic/imushchestvennaya-podderzhka-sub-ektov-msp/ipmsp-npa.html</w:t>
              </w:r>
            </w:hyperlink>
            <w:r w:rsidR="00026A90">
              <w:t xml:space="preserve"> </w:t>
            </w:r>
          </w:p>
        </w:tc>
      </w:tr>
      <w:tr w:rsidR="003E46BE" w:rsidRPr="00C145B6" w:rsidTr="003E46BE">
        <w:tc>
          <w:tcPr>
            <w:tcW w:w="462" w:type="dxa"/>
            <w:vMerge/>
          </w:tcPr>
          <w:p w:rsidR="003E46BE" w:rsidRPr="005E21F6" w:rsidRDefault="003E46BE" w:rsidP="00C145B6"/>
        </w:tc>
        <w:tc>
          <w:tcPr>
            <w:tcW w:w="5053" w:type="dxa"/>
            <w:vMerge/>
          </w:tcPr>
          <w:p w:rsidR="003E46BE" w:rsidRPr="005E21F6" w:rsidRDefault="003E46BE" w:rsidP="00C145B6"/>
        </w:tc>
        <w:tc>
          <w:tcPr>
            <w:tcW w:w="5826" w:type="dxa"/>
          </w:tcPr>
          <w:p w:rsidR="003E46BE" w:rsidRPr="00C145B6" w:rsidRDefault="003E46BE" w:rsidP="00FC3D36">
            <w:pPr>
              <w:rPr>
                <w:color w:val="000000"/>
              </w:rPr>
            </w:pPr>
            <w:r w:rsidRPr="00C145B6">
              <w:rPr>
                <w:color w:val="000000"/>
              </w:rPr>
              <w:t>опубликование и актуализация сведений об объектах муниципальной собственности</w:t>
            </w:r>
          </w:p>
        </w:tc>
        <w:tc>
          <w:tcPr>
            <w:tcW w:w="4394" w:type="dxa"/>
            <w:vMerge/>
          </w:tcPr>
          <w:p w:rsidR="003E46BE" w:rsidRPr="005E21F6" w:rsidRDefault="003E46BE" w:rsidP="00C145B6"/>
        </w:tc>
      </w:tr>
      <w:tr w:rsidR="003E46BE" w:rsidRPr="00C145B6" w:rsidTr="003E46BE">
        <w:tc>
          <w:tcPr>
            <w:tcW w:w="462" w:type="dxa"/>
            <w:vMerge/>
          </w:tcPr>
          <w:p w:rsidR="003E46BE" w:rsidRPr="005E21F6" w:rsidRDefault="003E46BE" w:rsidP="00C145B6"/>
        </w:tc>
        <w:tc>
          <w:tcPr>
            <w:tcW w:w="5053" w:type="dxa"/>
            <w:vMerge/>
          </w:tcPr>
          <w:p w:rsidR="003E46BE" w:rsidRPr="005E21F6" w:rsidRDefault="003E46BE" w:rsidP="00C145B6"/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расширение перечней государственного и муниц</w:t>
            </w:r>
            <w:r w:rsidRPr="00C145B6">
              <w:rPr>
                <w:color w:val="000000"/>
              </w:rPr>
              <w:t>и</w:t>
            </w:r>
            <w:r w:rsidRPr="00C145B6">
              <w:rPr>
                <w:color w:val="000000"/>
              </w:rPr>
              <w:t>пального имущества, предназначенного для предо</w:t>
            </w:r>
            <w:r w:rsidRPr="00C145B6">
              <w:rPr>
                <w:color w:val="000000"/>
              </w:rPr>
              <w:t>с</w:t>
            </w:r>
            <w:r w:rsidRPr="00C145B6">
              <w:rPr>
                <w:color w:val="000000"/>
              </w:rPr>
              <w:t>тавления субъектам МСП и организациям, образу</w:t>
            </w:r>
            <w:r w:rsidRPr="00C145B6">
              <w:rPr>
                <w:color w:val="000000"/>
              </w:rPr>
              <w:t>ю</w:t>
            </w:r>
            <w:r w:rsidRPr="00C145B6">
              <w:rPr>
                <w:color w:val="000000"/>
              </w:rPr>
              <w:t>щим инфраструктуру поддержки субъектов МСП</w:t>
            </w:r>
          </w:p>
        </w:tc>
        <w:tc>
          <w:tcPr>
            <w:tcW w:w="4394" w:type="dxa"/>
            <w:vMerge/>
          </w:tcPr>
          <w:p w:rsidR="003E46BE" w:rsidRPr="005E21F6" w:rsidRDefault="003E46BE" w:rsidP="00C145B6"/>
        </w:tc>
      </w:tr>
      <w:tr w:rsidR="003E46BE" w:rsidRPr="00C145B6" w:rsidTr="003E46BE">
        <w:tc>
          <w:tcPr>
            <w:tcW w:w="462" w:type="dxa"/>
          </w:tcPr>
          <w:p w:rsidR="003E46BE" w:rsidRPr="005E21F6" w:rsidRDefault="003E46BE" w:rsidP="00C145B6">
            <w:r>
              <w:lastRenderedPageBreak/>
              <w:t>к</w:t>
            </w:r>
            <w:r w:rsidRPr="005E21F6">
              <w:t>)</w:t>
            </w:r>
          </w:p>
        </w:tc>
        <w:tc>
          <w:tcPr>
            <w:tcW w:w="5053" w:type="dxa"/>
          </w:tcPr>
          <w:p w:rsidR="003E46BE" w:rsidRPr="005E21F6" w:rsidRDefault="003E46BE" w:rsidP="00C145B6">
            <w:r w:rsidRPr="00C145B6">
              <w:rPr>
                <w:color w:val="000000"/>
              </w:rPr>
              <w:t>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</w:t>
            </w:r>
            <w:r w:rsidRPr="00C145B6">
              <w:rPr>
                <w:color w:val="000000"/>
              </w:rPr>
              <w:t>т</w:t>
            </w:r>
            <w:r w:rsidRPr="00C145B6">
              <w:rPr>
                <w:color w:val="000000"/>
              </w:rPr>
              <w:t>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но-мачтовых сооружений (объектов) для услуг связи</w:t>
            </w: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sz w:val="22"/>
                <w:szCs w:val="22"/>
              </w:rPr>
            </w:pPr>
            <w:r w:rsidRPr="00C145B6">
              <w:rPr>
                <w:color w:val="000000"/>
              </w:rPr>
              <w:t xml:space="preserve">мониторинг текущих изменений федеральных законов в области предоставления услуг связи </w:t>
            </w:r>
          </w:p>
        </w:tc>
        <w:tc>
          <w:tcPr>
            <w:tcW w:w="4394" w:type="dxa"/>
          </w:tcPr>
          <w:p w:rsidR="003E46BE" w:rsidRPr="005E21F6" w:rsidRDefault="00D31C96" w:rsidP="00D31C96">
            <w:r>
              <w:t>На постоянной основе п</w:t>
            </w:r>
            <w:r w:rsidR="00292422">
              <w:t>роводится м</w:t>
            </w:r>
            <w:r w:rsidR="00292422">
              <w:t>о</w:t>
            </w:r>
            <w:r w:rsidR="00292422">
              <w:t>ниторинг с целью определения админ</w:t>
            </w:r>
            <w:r w:rsidR="00292422">
              <w:t>и</w:t>
            </w:r>
            <w:r w:rsidR="00292422">
              <w:t>стративных барьеров, экономических ограничений, иных факторов, препятс</w:t>
            </w:r>
            <w:r w:rsidR="00292422">
              <w:t>т</w:t>
            </w:r>
            <w:r w:rsidR="00292422">
              <w:t>вующих входу на рынок (выходу с ры</w:t>
            </w:r>
            <w:r w:rsidR="00292422">
              <w:t>н</w:t>
            </w:r>
            <w:r w:rsidR="00292422">
              <w:t>ка) частных операторов</w:t>
            </w:r>
          </w:p>
        </w:tc>
      </w:tr>
      <w:tr w:rsidR="003E46BE" w:rsidRPr="00C145B6" w:rsidTr="003E46BE">
        <w:tc>
          <w:tcPr>
            <w:tcW w:w="462" w:type="dxa"/>
          </w:tcPr>
          <w:p w:rsidR="003E46BE" w:rsidRPr="00592C40" w:rsidRDefault="003E46BE" w:rsidP="00C145B6">
            <w:r w:rsidRPr="00592C40">
              <w:t>л)</w:t>
            </w:r>
          </w:p>
        </w:tc>
        <w:tc>
          <w:tcPr>
            <w:tcW w:w="5053" w:type="dxa"/>
          </w:tcPr>
          <w:p w:rsidR="003E46BE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Мероприятия, направленные на мобильность трудовых ресурсов, способствующую пов</w:t>
            </w:r>
            <w:r w:rsidRPr="00C145B6">
              <w:rPr>
                <w:color w:val="000000"/>
              </w:rPr>
              <w:t>ы</w:t>
            </w:r>
            <w:r w:rsidRPr="00C145B6">
              <w:rPr>
                <w:color w:val="000000"/>
              </w:rPr>
              <w:t>шению эффективности труда, включающую предварительное исследование потребностей товарного рынка, обучение и привлечение р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бочей силы с квалификацией, соответству</w:t>
            </w:r>
            <w:r w:rsidRPr="00C145B6">
              <w:rPr>
                <w:color w:val="000000"/>
              </w:rPr>
              <w:t>ю</w:t>
            </w:r>
            <w:r w:rsidRPr="00C145B6">
              <w:rPr>
                <w:color w:val="000000"/>
              </w:rPr>
              <w:t>щей потребностям товарного рынка, в том числе привлечение высококвалифицирова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ной рабочей силы из-за рубежа (приоритетом являются научно-технологические кадры)</w:t>
            </w:r>
          </w:p>
          <w:p w:rsidR="001D3E5B" w:rsidRDefault="001D3E5B" w:rsidP="00C145B6">
            <w:pPr>
              <w:rPr>
                <w:color w:val="000000"/>
              </w:rPr>
            </w:pPr>
          </w:p>
          <w:p w:rsidR="001D3E5B" w:rsidRPr="00C145B6" w:rsidRDefault="001D3E5B" w:rsidP="00C145B6">
            <w:pPr>
              <w:rPr>
                <w:color w:val="000000"/>
              </w:rPr>
            </w:pP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информирование населения, в том числе безработных и ищущих работу граждан, о возможности трудоус</w:t>
            </w:r>
            <w:r w:rsidRPr="00C145B6">
              <w:rPr>
                <w:color w:val="000000"/>
              </w:rPr>
              <w:t>т</w:t>
            </w:r>
            <w:r w:rsidRPr="00C145B6">
              <w:rPr>
                <w:color w:val="000000"/>
              </w:rPr>
              <w:t>ройства в другой местности (в Оренбургской области, а также в других субъектах Российской Федерации)</w:t>
            </w:r>
          </w:p>
        </w:tc>
        <w:tc>
          <w:tcPr>
            <w:tcW w:w="4394" w:type="dxa"/>
          </w:tcPr>
          <w:p w:rsidR="003E46BE" w:rsidRPr="00292422" w:rsidRDefault="00DB5A61" w:rsidP="00292422">
            <w:r>
              <w:t>С января 2021года  государственная у</w:t>
            </w:r>
            <w:r>
              <w:t>с</w:t>
            </w:r>
            <w:r>
              <w:t>луга по информированию безработных и ищущих работу граждан, о возможн</w:t>
            </w:r>
            <w:r>
              <w:t>о</w:t>
            </w:r>
            <w:r>
              <w:t xml:space="preserve">сти трудоустройства отменена. </w:t>
            </w:r>
          </w:p>
          <w:p w:rsidR="003E46BE" w:rsidRDefault="003E46BE" w:rsidP="001B1ECC">
            <w:pPr>
              <w:suppressAutoHyphens/>
              <w:jc w:val="center"/>
              <w:rPr>
                <w:color w:val="000000"/>
              </w:rPr>
            </w:pPr>
          </w:p>
          <w:p w:rsidR="00DB5A61" w:rsidRDefault="00DB5A61" w:rsidP="001B1ECC">
            <w:pPr>
              <w:suppressAutoHyphens/>
              <w:jc w:val="center"/>
              <w:rPr>
                <w:color w:val="000000"/>
              </w:rPr>
            </w:pPr>
          </w:p>
          <w:p w:rsidR="00DB5A61" w:rsidRPr="00C145B6" w:rsidRDefault="00DB5A61" w:rsidP="00DB5A61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«Центра занятости населения города Медногорска» проводят  информирование населения о возможности трудоустройства (вакансии) -  проинформировано 13 664 человек  (через СМИ, печатные издания, массовые мероприятия, официальные сайты)</w:t>
            </w:r>
          </w:p>
        </w:tc>
      </w:tr>
      <w:tr w:rsidR="003E46BE" w:rsidRPr="00C145B6" w:rsidTr="003E46BE">
        <w:tc>
          <w:tcPr>
            <w:tcW w:w="462" w:type="dxa"/>
          </w:tcPr>
          <w:p w:rsidR="003E46BE" w:rsidRPr="005E21F6" w:rsidRDefault="003E46BE" w:rsidP="00C145B6">
            <w:r>
              <w:t>м</w:t>
            </w:r>
            <w:r w:rsidRPr="005E21F6">
              <w:t>)</w:t>
            </w:r>
          </w:p>
        </w:tc>
        <w:tc>
          <w:tcPr>
            <w:tcW w:w="5053" w:type="dxa"/>
          </w:tcPr>
          <w:p w:rsidR="003E46BE" w:rsidRPr="005E21F6" w:rsidRDefault="003E46BE" w:rsidP="00FC3D36">
            <w:r w:rsidRPr="00C145B6">
              <w:rPr>
                <w:color w:val="000000"/>
              </w:rPr>
              <w:t>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</w:t>
            </w:r>
            <w:r w:rsidRPr="00C145B6">
              <w:rPr>
                <w:color w:val="000000"/>
              </w:rPr>
              <w:t>т</w:t>
            </w:r>
            <w:r w:rsidRPr="00C145B6">
              <w:rPr>
                <w:color w:val="000000"/>
              </w:rPr>
              <w:t>во и типового административного регламента предоставления муниципальной услуги по в</w:t>
            </w:r>
            <w:r w:rsidRPr="00C145B6">
              <w:rPr>
                <w:color w:val="000000"/>
              </w:rPr>
              <w:t>ы</w:t>
            </w:r>
            <w:r w:rsidRPr="00C145B6">
              <w:rPr>
                <w:color w:val="000000"/>
              </w:rPr>
              <w:t>даче разрешений на ввод объекта в эксплуат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цию при осуществлении строительства, р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конструкции, капитального ремонта объектов капитального строительства, внедрение кот</w:t>
            </w:r>
            <w:r w:rsidRPr="00C145B6">
              <w:rPr>
                <w:color w:val="000000"/>
              </w:rPr>
              <w:t>о</w:t>
            </w:r>
            <w:r w:rsidRPr="00C145B6">
              <w:rPr>
                <w:color w:val="000000"/>
              </w:rPr>
              <w:lastRenderedPageBreak/>
              <w:t>рых целесообразно осуществить на всей те</w:t>
            </w:r>
            <w:r w:rsidRPr="00C145B6">
              <w:rPr>
                <w:color w:val="000000"/>
              </w:rPr>
              <w:t>р</w:t>
            </w:r>
            <w:r w:rsidRPr="00C145B6">
              <w:rPr>
                <w:color w:val="000000"/>
              </w:rPr>
              <w:t xml:space="preserve">ритории </w:t>
            </w:r>
            <w:r>
              <w:rPr>
                <w:color w:val="000000"/>
              </w:rPr>
              <w:t>муниципального образования</w:t>
            </w:r>
            <w:r w:rsidRPr="00C145B6">
              <w:rPr>
                <w:color w:val="000000"/>
              </w:rPr>
              <w:t>, в ра</w:t>
            </w:r>
            <w:r w:rsidRPr="00C145B6">
              <w:rPr>
                <w:color w:val="000000"/>
              </w:rPr>
              <w:t>м</w:t>
            </w:r>
            <w:r w:rsidRPr="00C145B6">
              <w:rPr>
                <w:color w:val="000000"/>
              </w:rPr>
              <w:t>ках соответствующего</w:t>
            </w:r>
            <w:r>
              <w:rPr>
                <w:color w:val="000000"/>
              </w:rPr>
              <w:t xml:space="preserve"> </w:t>
            </w:r>
            <w:r w:rsidRPr="00C145B6">
              <w:rPr>
                <w:color w:val="000000"/>
              </w:rPr>
              <w:t>соглашения или мем</w:t>
            </w:r>
            <w:r w:rsidRPr="00C145B6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рандума между </w:t>
            </w:r>
            <w:r w:rsidRPr="00C145B6">
              <w:rPr>
                <w:color w:val="000000"/>
              </w:rPr>
              <w:t>органами местного сам</w:t>
            </w:r>
            <w:r w:rsidRPr="00C145B6">
              <w:rPr>
                <w:color w:val="000000"/>
              </w:rPr>
              <w:t>о</w:t>
            </w:r>
            <w:r w:rsidRPr="00C145B6">
              <w:rPr>
                <w:color w:val="000000"/>
              </w:rPr>
              <w:t>управления</w:t>
            </w: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sz w:val="22"/>
                <w:szCs w:val="22"/>
              </w:rPr>
            </w:pPr>
            <w:r w:rsidRPr="00C145B6">
              <w:rPr>
                <w:color w:val="000000"/>
              </w:rPr>
              <w:lastRenderedPageBreak/>
              <w:t>мониторинг текущих изменений Градостроительного кодекса РФ, иных федеральных законов в области градостроительной деятельности</w:t>
            </w:r>
          </w:p>
        </w:tc>
        <w:tc>
          <w:tcPr>
            <w:tcW w:w="4394" w:type="dxa"/>
          </w:tcPr>
          <w:p w:rsidR="003E46BE" w:rsidRPr="005E21F6" w:rsidRDefault="00A2050D" w:rsidP="00E2460E">
            <w:r>
              <w:rPr>
                <w:color w:val="000000"/>
              </w:rPr>
              <w:t>На постоянной основе про</w:t>
            </w:r>
            <w:r w:rsidR="003D2275">
              <w:rPr>
                <w:color w:val="000000"/>
              </w:rPr>
              <w:t>водится м</w:t>
            </w:r>
            <w:r w:rsidR="003D2275">
              <w:rPr>
                <w:color w:val="000000"/>
              </w:rPr>
              <w:t>о</w:t>
            </w:r>
            <w:r w:rsidR="003D2275">
              <w:rPr>
                <w:color w:val="000000"/>
              </w:rPr>
              <w:t>ниторинг</w:t>
            </w:r>
            <w:r w:rsidR="003D2275" w:rsidRPr="00C145B6">
              <w:rPr>
                <w:color w:val="000000"/>
              </w:rPr>
              <w:t xml:space="preserve"> изменений Градостроительн</w:t>
            </w:r>
            <w:r w:rsidR="003D2275" w:rsidRPr="00C145B6">
              <w:rPr>
                <w:color w:val="000000"/>
              </w:rPr>
              <w:t>о</w:t>
            </w:r>
            <w:r w:rsidR="003D2275" w:rsidRPr="00C145B6">
              <w:rPr>
                <w:color w:val="000000"/>
              </w:rPr>
              <w:t>го кодекса РФ, иных федеральных зак</w:t>
            </w:r>
            <w:r w:rsidR="003D2275" w:rsidRPr="00C145B6">
              <w:rPr>
                <w:color w:val="000000"/>
              </w:rPr>
              <w:t>о</w:t>
            </w:r>
            <w:r w:rsidR="003D2275" w:rsidRPr="00C145B6">
              <w:rPr>
                <w:color w:val="000000"/>
              </w:rPr>
              <w:t>нов в области градостроительной де</w:t>
            </w:r>
            <w:r w:rsidR="003D2275" w:rsidRPr="00C145B6">
              <w:rPr>
                <w:color w:val="000000"/>
              </w:rPr>
              <w:t>я</w:t>
            </w:r>
            <w:r w:rsidR="003D2275" w:rsidRPr="00C145B6">
              <w:rPr>
                <w:color w:val="000000"/>
              </w:rPr>
              <w:t>тельности</w:t>
            </w:r>
          </w:p>
        </w:tc>
      </w:tr>
      <w:tr w:rsidR="003E46BE" w:rsidRPr="00C145B6" w:rsidTr="003E46BE">
        <w:trPr>
          <w:trHeight w:val="788"/>
        </w:trPr>
        <w:tc>
          <w:tcPr>
            <w:tcW w:w="462" w:type="dxa"/>
            <w:vMerge w:val="restart"/>
          </w:tcPr>
          <w:p w:rsidR="003E46BE" w:rsidRPr="00592C40" w:rsidRDefault="003E46BE" w:rsidP="00C145B6">
            <w:r w:rsidRPr="00592C40">
              <w:lastRenderedPageBreak/>
              <w:t>н)</w:t>
            </w:r>
          </w:p>
        </w:tc>
        <w:tc>
          <w:tcPr>
            <w:tcW w:w="5053" w:type="dxa"/>
            <w:vMerge w:val="restart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C2BF2">
              <w:t>Информирование населения о новых технологических возможностях при использовании финансовых услуг (продуктов)</w:t>
            </w:r>
          </w:p>
        </w:tc>
        <w:tc>
          <w:tcPr>
            <w:tcW w:w="4394" w:type="dxa"/>
            <w:vMerge w:val="restart"/>
          </w:tcPr>
          <w:p w:rsidR="001D3E5B" w:rsidRDefault="001D3E5B" w:rsidP="00D31C9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 официальном сайте: </w:t>
            </w:r>
            <w:hyperlink r:id="rId15" w:history="1">
              <w:r w:rsidR="0069715E" w:rsidRPr="00205485">
                <w:rPr>
                  <w:rStyle w:val="ac"/>
                </w:rPr>
                <w:t>https://gorodmednogorsk.ru/economic/mery-podderzhki-msp.html</w:t>
              </w:r>
            </w:hyperlink>
          </w:p>
          <w:p w:rsidR="003E46BE" w:rsidRPr="00C145B6" w:rsidRDefault="001D3E5B" w:rsidP="00D31C96">
            <w:pPr>
              <w:rPr>
                <w:color w:val="000000"/>
              </w:rPr>
            </w:pPr>
            <w:r>
              <w:rPr>
                <w:color w:val="000000"/>
              </w:rPr>
              <w:t>на постоянной основе размещается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формация о финансовой поддержи субъектов МСП</w:t>
            </w:r>
          </w:p>
        </w:tc>
      </w:tr>
      <w:tr w:rsidR="003E46BE" w:rsidRPr="00C145B6" w:rsidTr="003E46BE">
        <w:trPr>
          <w:trHeight w:val="787"/>
        </w:trPr>
        <w:tc>
          <w:tcPr>
            <w:tcW w:w="462" w:type="dxa"/>
            <w:vMerge/>
          </w:tcPr>
          <w:p w:rsidR="003E46BE" w:rsidRPr="00592C40" w:rsidRDefault="003E46BE" w:rsidP="00C145B6"/>
        </w:tc>
        <w:tc>
          <w:tcPr>
            <w:tcW w:w="5053" w:type="dxa"/>
            <w:vMerge/>
          </w:tcPr>
          <w:p w:rsidR="003E46BE" w:rsidRPr="00C145B6" w:rsidRDefault="003E46BE" w:rsidP="00C145B6">
            <w:pPr>
              <w:rPr>
                <w:color w:val="000000"/>
              </w:rPr>
            </w:pPr>
          </w:p>
        </w:tc>
        <w:tc>
          <w:tcPr>
            <w:tcW w:w="5826" w:type="dxa"/>
          </w:tcPr>
          <w:p w:rsidR="003E46BE" w:rsidRPr="00CC2BF2" w:rsidRDefault="003E46BE" w:rsidP="00C145B6">
            <w:r w:rsidRPr="00CC2BF2">
              <w:t>Публикация в СМИ информации о мерах поддержки субъектов малого и среднего предпринимательства, участии Банка России в реализации под</w:t>
            </w:r>
            <w:r>
              <w:t>держки МСП</w:t>
            </w:r>
          </w:p>
        </w:tc>
        <w:tc>
          <w:tcPr>
            <w:tcW w:w="4394" w:type="dxa"/>
            <w:vMerge/>
          </w:tcPr>
          <w:p w:rsidR="003E46BE" w:rsidRPr="00C145B6" w:rsidRDefault="003E46BE" w:rsidP="00C145B6">
            <w:pPr>
              <w:jc w:val="center"/>
              <w:rPr>
                <w:color w:val="000000"/>
              </w:rPr>
            </w:pPr>
          </w:p>
        </w:tc>
      </w:tr>
      <w:tr w:rsidR="003E46BE" w:rsidRPr="00C145B6" w:rsidTr="003E46BE">
        <w:tc>
          <w:tcPr>
            <w:tcW w:w="462" w:type="dxa"/>
          </w:tcPr>
          <w:p w:rsidR="003E46BE" w:rsidRPr="00592C40" w:rsidRDefault="003E46BE" w:rsidP="00C145B6">
            <w:r w:rsidRPr="00592C40">
              <w:t>о)</w:t>
            </w:r>
          </w:p>
        </w:tc>
        <w:tc>
          <w:tcPr>
            <w:tcW w:w="5053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Мероприятия, направленные на развитие м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ханизмов поддержки технического и научно-технического творчества детей и молодежи, обучения их правовой, технологической гр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мотности и основам цифровой экономики, в том числе в рамках стационарных загородных лагерей с соответствующим специализирова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ным уклоном, а также на повышение их и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формированности о потенциальных возмо</w:t>
            </w:r>
            <w:r w:rsidRPr="00C145B6">
              <w:rPr>
                <w:color w:val="000000"/>
              </w:rPr>
              <w:t>ж</w:t>
            </w:r>
            <w:r w:rsidRPr="00C145B6">
              <w:rPr>
                <w:color w:val="000000"/>
              </w:rPr>
              <w:t>ностях саморазвития, обеспечения поддержки научной, творческой и предпринимательской активности</w:t>
            </w: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проведение ежегодных конкурсов, направленных на развитие технического и научно-технического тво</w:t>
            </w:r>
            <w:r w:rsidRPr="00C145B6">
              <w:rPr>
                <w:color w:val="000000"/>
              </w:rPr>
              <w:t>р</w:t>
            </w:r>
            <w:r w:rsidRPr="00C145B6">
              <w:rPr>
                <w:color w:val="000000"/>
              </w:rPr>
              <w:t>чества детей и молодежи</w:t>
            </w:r>
          </w:p>
        </w:tc>
        <w:tc>
          <w:tcPr>
            <w:tcW w:w="4394" w:type="dxa"/>
          </w:tcPr>
          <w:p w:rsidR="003E46BE" w:rsidRPr="00C145B6" w:rsidRDefault="003D2275" w:rsidP="00DB5A6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2050D">
              <w:rPr>
                <w:color w:val="000000"/>
              </w:rPr>
              <w:t xml:space="preserve"> отчетном периоде </w:t>
            </w:r>
            <w:r>
              <w:rPr>
                <w:color w:val="000000"/>
              </w:rPr>
              <w:t>мероприятия не проводились</w:t>
            </w:r>
            <w:r w:rsidRPr="00A2050D">
              <w:rPr>
                <w:color w:val="000000"/>
              </w:rPr>
              <w:t xml:space="preserve"> </w:t>
            </w:r>
          </w:p>
        </w:tc>
      </w:tr>
      <w:tr w:rsidR="003E46BE" w:rsidRPr="00C145B6" w:rsidTr="003E46BE">
        <w:trPr>
          <w:trHeight w:val="846"/>
        </w:trPr>
        <w:tc>
          <w:tcPr>
            <w:tcW w:w="462" w:type="dxa"/>
            <w:vMerge w:val="restart"/>
          </w:tcPr>
          <w:p w:rsidR="003E46BE" w:rsidRPr="00592C40" w:rsidRDefault="003E46BE" w:rsidP="00C145B6">
            <w:r w:rsidRPr="00592C40">
              <w:t>п)</w:t>
            </w:r>
          </w:p>
        </w:tc>
        <w:tc>
          <w:tcPr>
            <w:tcW w:w="5053" w:type="dxa"/>
            <w:vMerge w:val="restart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Мероприятия, направленные на выявление одаренных детей и молодежи, развитие их т</w:t>
            </w:r>
            <w:r w:rsidRPr="00C145B6">
              <w:rPr>
                <w:color w:val="000000"/>
              </w:rPr>
              <w:t>а</w:t>
            </w:r>
            <w:r w:rsidRPr="00C145B6">
              <w:rPr>
                <w:color w:val="000000"/>
              </w:rPr>
              <w:t>лантов и способностей, в том числе с испол</w:t>
            </w:r>
            <w:r w:rsidRPr="00C145B6">
              <w:rPr>
                <w:color w:val="000000"/>
              </w:rPr>
              <w:t>ь</w:t>
            </w:r>
            <w:r w:rsidRPr="00C145B6">
              <w:rPr>
                <w:color w:val="000000"/>
              </w:rPr>
              <w:t>зованием механизмов наставничества и ди</w:t>
            </w:r>
            <w:r w:rsidRPr="00C145B6">
              <w:rPr>
                <w:color w:val="000000"/>
              </w:rPr>
              <w:t>с</w:t>
            </w:r>
            <w:r w:rsidRPr="00C145B6">
              <w:rPr>
                <w:color w:val="000000"/>
              </w:rPr>
              <w:t>танционного обучения в электронной форме, а также социальную поддержку молодых сп</w:t>
            </w:r>
            <w:r w:rsidRPr="00C145B6">
              <w:rPr>
                <w:color w:val="000000"/>
              </w:rPr>
              <w:t>е</w:t>
            </w:r>
            <w:r w:rsidRPr="00C145B6">
              <w:rPr>
                <w:color w:val="000000"/>
              </w:rPr>
              <w:t>циалистов в различных сферах экономической деятельности</w:t>
            </w: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совершенствование нормативно-правового регулир</w:t>
            </w:r>
            <w:r w:rsidRPr="00C145B6">
              <w:rPr>
                <w:color w:val="000000"/>
              </w:rPr>
              <w:t>о</w:t>
            </w:r>
            <w:r w:rsidRPr="00C145B6">
              <w:rPr>
                <w:color w:val="000000"/>
              </w:rPr>
              <w:t>вания системы выявления и развития молодых тала</w:t>
            </w:r>
            <w:r w:rsidRPr="00C145B6">
              <w:rPr>
                <w:color w:val="000000"/>
              </w:rPr>
              <w:t>н</w:t>
            </w:r>
            <w:r w:rsidRPr="00C145B6">
              <w:rPr>
                <w:color w:val="000000"/>
              </w:rPr>
              <w:t>тов</w:t>
            </w:r>
          </w:p>
        </w:tc>
        <w:tc>
          <w:tcPr>
            <w:tcW w:w="4394" w:type="dxa"/>
            <w:vMerge w:val="restart"/>
          </w:tcPr>
          <w:p w:rsidR="003E46BE" w:rsidRPr="00C145B6" w:rsidRDefault="003D2275" w:rsidP="00DB5A6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2050D">
              <w:rPr>
                <w:color w:val="000000"/>
              </w:rPr>
              <w:t xml:space="preserve"> отчетном периоде </w:t>
            </w:r>
            <w:r>
              <w:rPr>
                <w:color w:val="000000"/>
              </w:rPr>
              <w:t>мероприятия не проводились</w:t>
            </w:r>
            <w:r w:rsidRPr="00A2050D">
              <w:rPr>
                <w:color w:val="000000"/>
              </w:rPr>
              <w:t xml:space="preserve"> </w:t>
            </w:r>
          </w:p>
        </w:tc>
      </w:tr>
      <w:tr w:rsidR="003E46BE" w:rsidRPr="00C145B6" w:rsidTr="003E46BE">
        <w:trPr>
          <w:trHeight w:val="843"/>
        </w:trPr>
        <w:tc>
          <w:tcPr>
            <w:tcW w:w="462" w:type="dxa"/>
            <w:vMerge/>
          </w:tcPr>
          <w:p w:rsidR="003E46BE" w:rsidRPr="00592C40" w:rsidRDefault="003E46BE" w:rsidP="00C145B6"/>
        </w:tc>
        <w:tc>
          <w:tcPr>
            <w:tcW w:w="5053" w:type="dxa"/>
            <w:vMerge/>
          </w:tcPr>
          <w:p w:rsidR="003E46BE" w:rsidRPr="00C145B6" w:rsidRDefault="003E46BE" w:rsidP="00C145B6">
            <w:pPr>
              <w:rPr>
                <w:color w:val="000000"/>
              </w:rPr>
            </w:pP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развитие кадрового потенциала и конкурсная по</w:t>
            </w:r>
            <w:r w:rsidRPr="00C145B6">
              <w:rPr>
                <w:color w:val="000000"/>
              </w:rPr>
              <w:t>д</w:t>
            </w:r>
            <w:r w:rsidRPr="00C145B6">
              <w:rPr>
                <w:color w:val="000000"/>
              </w:rPr>
              <w:t>держка организаций, педагогических работников, одаренных детей и молодежи</w:t>
            </w:r>
          </w:p>
        </w:tc>
        <w:tc>
          <w:tcPr>
            <w:tcW w:w="4394" w:type="dxa"/>
            <w:vMerge/>
          </w:tcPr>
          <w:p w:rsidR="003E46BE" w:rsidRPr="00C145B6" w:rsidRDefault="003E46BE" w:rsidP="00C145B6">
            <w:pPr>
              <w:jc w:val="center"/>
              <w:rPr>
                <w:color w:val="000000"/>
              </w:rPr>
            </w:pPr>
          </w:p>
        </w:tc>
      </w:tr>
      <w:tr w:rsidR="003E46BE" w:rsidRPr="00C145B6" w:rsidTr="003E46BE">
        <w:trPr>
          <w:trHeight w:val="843"/>
        </w:trPr>
        <w:tc>
          <w:tcPr>
            <w:tcW w:w="462" w:type="dxa"/>
            <w:vMerge/>
          </w:tcPr>
          <w:p w:rsidR="003E46BE" w:rsidRPr="00592C40" w:rsidRDefault="003E46BE" w:rsidP="00C145B6"/>
        </w:tc>
        <w:tc>
          <w:tcPr>
            <w:tcW w:w="5053" w:type="dxa"/>
            <w:vMerge/>
          </w:tcPr>
          <w:p w:rsidR="003E46BE" w:rsidRPr="00C145B6" w:rsidRDefault="003E46BE" w:rsidP="00C145B6">
            <w:pPr>
              <w:rPr>
                <w:color w:val="000000"/>
              </w:rPr>
            </w:pP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развитие инфраструктуры по работе с одаренными детьми и молодежью</w:t>
            </w:r>
          </w:p>
        </w:tc>
        <w:tc>
          <w:tcPr>
            <w:tcW w:w="4394" w:type="dxa"/>
            <w:vMerge/>
          </w:tcPr>
          <w:p w:rsidR="003E46BE" w:rsidRPr="00C145B6" w:rsidRDefault="003E46BE" w:rsidP="00C145B6">
            <w:pPr>
              <w:jc w:val="center"/>
              <w:rPr>
                <w:color w:val="000000"/>
              </w:rPr>
            </w:pPr>
          </w:p>
        </w:tc>
      </w:tr>
      <w:tr w:rsidR="003E46BE" w:rsidRPr="00C145B6" w:rsidTr="003E46BE">
        <w:trPr>
          <w:trHeight w:val="843"/>
        </w:trPr>
        <w:tc>
          <w:tcPr>
            <w:tcW w:w="462" w:type="dxa"/>
            <w:vMerge/>
          </w:tcPr>
          <w:p w:rsidR="003E46BE" w:rsidRPr="00592C40" w:rsidRDefault="003E46BE" w:rsidP="00C145B6"/>
        </w:tc>
        <w:tc>
          <w:tcPr>
            <w:tcW w:w="5053" w:type="dxa"/>
            <w:vMerge/>
          </w:tcPr>
          <w:p w:rsidR="003E46BE" w:rsidRPr="00C145B6" w:rsidRDefault="003E46BE" w:rsidP="00C145B6">
            <w:pPr>
              <w:rPr>
                <w:color w:val="000000"/>
              </w:rPr>
            </w:pPr>
          </w:p>
        </w:tc>
        <w:tc>
          <w:tcPr>
            <w:tcW w:w="5826" w:type="dxa"/>
          </w:tcPr>
          <w:p w:rsidR="003E46BE" w:rsidRPr="00C145B6" w:rsidRDefault="003E46BE" w:rsidP="00C145B6">
            <w:pPr>
              <w:rPr>
                <w:color w:val="000000"/>
              </w:rPr>
            </w:pPr>
            <w:r w:rsidRPr="00C145B6">
              <w:rPr>
                <w:color w:val="000000"/>
              </w:rPr>
              <w:t>проведение ежегодных конкурсов, направленных на выявление одаренных детей и молодежи</w:t>
            </w:r>
          </w:p>
        </w:tc>
        <w:tc>
          <w:tcPr>
            <w:tcW w:w="4394" w:type="dxa"/>
            <w:vMerge/>
          </w:tcPr>
          <w:p w:rsidR="003E46BE" w:rsidRPr="00C145B6" w:rsidRDefault="003E46BE" w:rsidP="00C145B6">
            <w:pPr>
              <w:jc w:val="center"/>
              <w:rPr>
                <w:color w:val="000000"/>
              </w:rPr>
            </w:pPr>
          </w:p>
        </w:tc>
      </w:tr>
    </w:tbl>
    <w:p w:rsidR="00C145B6" w:rsidRDefault="00C145B6" w:rsidP="001B1ECC">
      <w:pPr>
        <w:spacing w:after="200"/>
        <w:contextualSpacing/>
        <w:rPr>
          <w:sz w:val="28"/>
          <w:szCs w:val="28"/>
        </w:rPr>
      </w:pPr>
    </w:p>
    <w:p w:rsidR="00E629BA" w:rsidRDefault="00E629BA" w:rsidP="001B1ECC">
      <w:pPr>
        <w:spacing w:after="200"/>
        <w:contextualSpacing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387"/>
        <w:gridCol w:w="5528"/>
      </w:tblGrid>
      <w:tr w:rsidR="00E629BA" w:rsidRPr="00975104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E629BA">
              <w:rPr>
                <w:kern w:val="2"/>
              </w:rPr>
              <w:t>Наименование рынка</w:t>
            </w:r>
          </w:p>
        </w:tc>
        <w:tc>
          <w:tcPr>
            <w:tcW w:w="10915" w:type="dxa"/>
            <w:gridSpan w:val="2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E629BA">
              <w:rPr>
                <w:kern w:val="2"/>
              </w:rPr>
              <w:t>Показатели:</w:t>
            </w:r>
          </w:p>
        </w:tc>
      </w:tr>
      <w:tr w:rsidR="00E629BA" w:rsidRPr="00975104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>Рынок оказания услуг по перевозке пасс</w:t>
            </w:r>
            <w:r w:rsidRPr="00E629BA">
              <w:rPr>
                <w:kern w:val="2"/>
              </w:rPr>
              <w:t>а</w:t>
            </w:r>
            <w:r w:rsidRPr="00E629BA">
              <w:rPr>
                <w:kern w:val="2"/>
              </w:rPr>
              <w:t>жиров автомобильным транспортом по муниципальным маршрутам регулярных перевозок</w:t>
            </w:r>
          </w:p>
        </w:tc>
        <w:tc>
          <w:tcPr>
            <w:tcW w:w="5387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 xml:space="preserve">Объем реализованных на рынке товаров, работ, услуг (количество перевезенных пассажиров) в натуральном выражении всех хозяйствующих субъектов </w:t>
            </w:r>
          </w:p>
        </w:tc>
        <w:tc>
          <w:tcPr>
            <w:tcW w:w="5528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>Объем реализованных на рынке товаров, работ, у</w:t>
            </w:r>
            <w:r w:rsidRPr="00E629BA">
              <w:rPr>
                <w:kern w:val="2"/>
              </w:rPr>
              <w:t>с</w:t>
            </w:r>
            <w:r w:rsidRPr="00E629BA">
              <w:rPr>
                <w:kern w:val="2"/>
              </w:rPr>
              <w:t>луг (количество перевезенных пассажиров) в нат</w:t>
            </w:r>
            <w:r w:rsidRPr="00E629BA">
              <w:rPr>
                <w:kern w:val="2"/>
              </w:rPr>
              <w:t>у</w:t>
            </w:r>
            <w:r w:rsidRPr="00E629BA">
              <w:rPr>
                <w:kern w:val="2"/>
              </w:rPr>
              <w:t>ральном выражении организациями частной фо</w:t>
            </w:r>
            <w:r w:rsidRPr="00E629BA">
              <w:rPr>
                <w:kern w:val="2"/>
              </w:rPr>
              <w:t>р</w:t>
            </w:r>
            <w:r w:rsidRPr="00E629BA">
              <w:rPr>
                <w:kern w:val="2"/>
              </w:rPr>
              <w:t>мы собственности</w:t>
            </w:r>
          </w:p>
        </w:tc>
      </w:tr>
      <w:tr w:rsidR="00E629BA" w:rsidRPr="00E629BA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5387" w:type="dxa"/>
          </w:tcPr>
          <w:p w:rsidR="00E629BA" w:rsidRPr="00E629BA" w:rsidRDefault="007C1999" w:rsidP="003B54E2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111 822</w:t>
            </w:r>
            <w:r w:rsidR="003B54E2">
              <w:rPr>
                <w:kern w:val="2"/>
                <w:sz w:val="28"/>
                <w:szCs w:val="28"/>
              </w:rPr>
              <w:t xml:space="preserve"> пассажиров </w:t>
            </w:r>
          </w:p>
        </w:tc>
        <w:tc>
          <w:tcPr>
            <w:tcW w:w="5528" w:type="dxa"/>
          </w:tcPr>
          <w:p w:rsidR="00E629BA" w:rsidRPr="00E629BA" w:rsidRDefault="007C1999" w:rsidP="007C1999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32 422 </w:t>
            </w:r>
            <w:r w:rsidR="003B54E2">
              <w:rPr>
                <w:kern w:val="2"/>
                <w:sz w:val="28"/>
                <w:szCs w:val="28"/>
              </w:rPr>
              <w:t xml:space="preserve"> пассажиров (</w:t>
            </w:r>
            <w:r>
              <w:rPr>
                <w:kern w:val="2"/>
                <w:sz w:val="28"/>
                <w:szCs w:val="28"/>
              </w:rPr>
              <w:t>29</w:t>
            </w:r>
            <w:r w:rsidR="003B54E2">
              <w:rPr>
                <w:kern w:val="2"/>
                <w:sz w:val="28"/>
                <w:szCs w:val="28"/>
              </w:rPr>
              <w:t>%)</w:t>
            </w:r>
          </w:p>
        </w:tc>
      </w:tr>
    </w:tbl>
    <w:p w:rsidR="00E629BA" w:rsidRDefault="00E629BA" w:rsidP="001B1ECC">
      <w:pPr>
        <w:spacing w:after="200"/>
        <w:contextualSpacing/>
        <w:rPr>
          <w:sz w:val="28"/>
          <w:szCs w:val="28"/>
        </w:rPr>
      </w:pPr>
    </w:p>
    <w:sectPr w:rsidR="00E629BA" w:rsidSect="00E63E95">
      <w:headerReference w:type="even" r:id="rId16"/>
      <w:headerReference w:type="default" r:id="rId17"/>
      <w:pgSz w:w="16838" w:h="11906" w:orient="landscape" w:code="9"/>
      <w:pgMar w:top="510" w:right="1134" w:bottom="34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30" w:rsidRDefault="00847E30">
      <w:r>
        <w:separator/>
      </w:r>
    </w:p>
  </w:endnote>
  <w:endnote w:type="continuationSeparator" w:id="1">
    <w:p w:rsidR="00847E30" w:rsidRDefault="0084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30" w:rsidRDefault="00847E30">
      <w:r>
        <w:separator/>
      </w:r>
    </w:p>
  </w:footnote>
  <w:footnote w:type="continuationSeparator" w:id="1">
    <w:p w:rsidR="00847E30" w:rsidRDefault="0084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AA" w:rsidRDefault="00BC0CD2" w:rsidP="00123F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20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0AA">
      <w:rPr>
        <w:rStyle w:val="a6"/>
        <w:noProof/>
      </w:rPr>
      <w:t>2</w:t>
    </w:r>
    <w:r>
      <w:rPr>
        <w:rStyle w:val="a6"/>
      </w:rPr>
      <w:fldChar w:fldCharType="end"/>
    </w:r>
  </w:p>
  <w:p w:rsidR="001D20AA" w:rsidRDefault="001D20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AA" w:rsidRDefault="00BC0CD2" w:rsidP="00123F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20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5E4">
      <w:rPr>
        <w:rStyle w:val="a6"/>
        <w:noProof/>
      </w:rPr>
      <w:t>2</w:t>
    </w:r>
    <w:r>
      <w:rPr>
        <w:rStyle w:val="a6"/>
      </w:rPr>
      <w:fldChar w:fldCharType="end"/>
    </w:r>
  </w:p>
  <w:p w:rsidR="001D20AA" w:rsidRDefault="001D20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79"/>
    <w:multiLevelType w:val="hybridMultilevel"/>
    <w:tmpl w:val="0B3EB1F8"/>
    <w:lvl w:ilvl="0" w:tplc="F642F6B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642F6B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390"/>
    <w:multiLevelType w:val="hybridMultilevel"/>
    <w:tmpl w:val="1CFC4426"/>
    <w:lvl w:ilvl="0" w:tplc="D05AB79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816ED"/>
    <w:multiLevelType w:val="multilevel"/>
    <w:tmpl w:val="302ED0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7E8500F"/>
    <w:multiLevelType w:val="hybridMultilevel"/>
    <w:tmpl w:val="D4484670"/>
    <w:lvl w:ilvl="0" w:tplc="706C7AA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4109E5"/>
    <w:multiLevelType w:val="hybridMultilevel"/>
    <w:tmpl w:val="5D50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2BF2"/>
    <w:multiLevelType w:val="multilevel"/>
    <w:tmpl w:val="EA882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320046"/>
    <w:multiLevelType w:val="hybridMultilevel"/>
    <w:tmpl w:val="17429FD2"/>
    <w:lvl w:ilvl="0" w:tplc="85EC0D8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C7C66"/>
    <w:multiLevelType w:val="hybridMultilevel"/>
    <w:tmpl w:val="0D30663C"/>
    <w:lvl w:ilvl="0" w:tplc="AD309E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0B0113"/>
    <w:multiLevelType w:val="hybridMultilevel"/>
    <w:tmpl w:val="EC14602A"/>
    <w:lvl w:ilvl="0" w:tplc="96804E8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10D330F"/>
    <w:multiLevelType w:val="hybridMultilevel"/>
    <w:tmpl w:val="F5405D7E"/>
    <w:lvl w:ilvl="0" w:tplc="F642F6B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3CE"/>
    <w:multiLevelType w:val="hybridMultilevel"/>
    <w:tmpl w:val="C7DCD2C2"/>
    <w:lvl w:ilvl="0" w:tplc="06508A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F7F8E"/>
    <w:multiLevelType w:val="hybridMultilevel"/>
    <w:tmpl w:val="256A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05FB2"/>
    <w:multiLevelType w:val="hybridMultilevel"/>
    <w:tmpl w:val="F3FEDCDE"/>
    <w:lvl w:ilvl="0" w:tplc="B714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267E"/>
    <w:multiLevelType w:val="multilevel"/>
    <w:tmpl w:val="13F6362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58"/>
    <w:rsid w:val="00001152"/>
    <w:rsid w:val="00006A53"/>
    <w:rsid w:val="00012A47"/>
    <w:rsid w:val="00023875"/>
    <w:rsid w:val="0002512C"/>
    <w:rsid w:val="00026A90"/>
    <w:rsid w:val="00031130"/>
    <w:rsid w:val="0004120E"/>
    <w:rsid w:val="000449CF"/>
    <w:rsid w:val="00044DD2"/>
    <w:rsid w:val="000529F0"/>
    <w:rsid w:val="000531C9"/>
    <w:rsid w:val="00053477"/>
    <w:rsid w:val="000555D8"/>
    <w:rsid w:val="00060154"/>
    <w:rsid w:val="00062B40"/>
    <w:rsid w:val="00072A96"/>
    <w:rsid w:val="00081D56"/>
    <w:rsid w:val="00085208"/>
    <w:rsid w:val="0008547F"/>
    <w:rsid w:val="00094F36"/>
    <w:rsid w:val="0009649C"/>
    <w:rsid w:val="000A0F02"/>
    <w:rsid w:val="000A1F2B"/>
    <w:rsid w:val="000A4163"/>
    <w:rsid w:val="000B23DF"/>
    <w:rsid w:val="000B2486"/>
    <w:rsid w:val="000B2E85"/>
    <w:rsid w:val="000B4C24"/>
    <w:rsid w:val="000C21CB"/>
    <w:rsid w:val="000C6075"/>
    <w:rsid w:val="000D0123"/>
    <w:rsid w:val="000D30F9"/>
    <w:rsid w:val="000D774A"/>
    <w:rsid w:val="000E07E8"/>
    <w:rsid w:val="000E1FBA"/>
    <w:rsid w:val="000E2B86"/>
    <w:rsid w:val="000E7B75"/>
    <w:rsid w:val="000F05AD"/>
    <w:rsid w:val="000F3BF1"/>
    <w:rsid w:val="00100EFC"/>
    <w:rsid w:val="00105DB0"/>
    <w:rsid w:val="001066A1"/>
    <w:rsid w:val="001076C4"/>
    <w:rsid w:val="00107FF0"/>
    <w:rsid w:val="00114041"/>
    <w:rsid w:val="00116CDB"/>
    <w:rsid w:val="00120936"/>
    <w:rsid w:val="00122896"/>
    <w:rsid w:val="00123F61"/>
    <w:rsid w:val="0013000C"/>
    <w:rsid w:val="00137632"/>
    <w:rsid w:val="001429EB"/>
    <w:rsid w:val="0014591C"/>
    <w:rsid w:val="001463D3"/>
    <w:rsid w:val="001557A7"/>
    <w:rsid w:val="0016190B"/>
    <w:rsid w:val="00164352"/>
    <w:rsid w:val="00164F6A"/>
    <w:rsid w:val="00165958"/>
    <w:rsid w:val="00166A94"/>
    <w:rsid w:val="00187BD4"/>
    <w:rsid w:val="00191FCB"/>
    <w:rsid w:val="001A7860"/>
    <w:rsid w:val="001B1307"/>
    <w:rsid w:val="001B1ECC"/>
    <w:rsid w:val="001B782D"/>
    <w:rsid w:val="001C1C37"/>
    <w:rsid w:val="001D20AA"/>
    <w:rsid w:val="001D3E5B"/>
    <w:rsid w:val="001D61DF"/>
    <w:rsid w:val="001D62F2"/>
    <w:rsid w:val="001E32D3"/>
    <w:rsid w:val="001E6E74"/>
    <w:rsid w:val="001F2B95"/>
    <w:rsid w:val="0020034F"/>
    <w:rsid w:val="00200F5A"/>
    <w:rsid w:val="00202362"/>
    <w:rsid w:val="002055C7"/>
    <w:rsid w:val="00207E15"/>
    <w:rsid w:val="00221BB0"/>
    <w:rsid w:val="00221DCF"/>
    <w:rsid w:val="00224BF6"/>
    <w:rsid w:val="0022560A"/>
    <w:rsid w:val="002359C6"/>
    <w:rsid w:val="00235B0B"/>
    <w:rsid w:val="00236599"/>
    <w:rsid w:val="00236FAA"/>
    <w:rsid w:val="002402CD"/>
    <w:rsid w:val="00241B39"/>
    <w:rsid w:val="00243E53"/>
    <w:rsid w:val="00245FCD"/>
    <w:rsid w:val="00246845"/>
    <w:rsid w:val="00251B69"/>
    <w:rsid w:val="00264FE4"/>
    <w:rsid w:val="0027435C"/>
    <w:rsid w:val="0027627E"/>
    <w:rsid w:val="00280E16"/>
    <w:rsid w:val="002825D6"/>
    <w:rsid w:val="002846C5"/>
    <w:rsid w:val="00286675"/>
    <w:rsid w:val="00286D7D"/>
    <w:rsid w:val="0029149F"/>
    <w:rsid w:val="00292422"/>
    <w:rsid w:val="002A2575"/>
    <w:rsid w:val="002A3191"/>
    <w:rsid w:val="002C4158"/>
    <w:rsid w:val="002C685B"/>
    <w:rsid w:val="002C7FF9"/>
    <w:rsid w:val="002D02A2"/>
    <w:rsid w:val="002E0E5F"/>
    <w:rsid w:val="002E366B"/>
    <w:rsid w:val="002F1AD2"/>
    <w:rsid w:val="002F290D"/>
    <w:rsid w:val="0030082A"/>
    <w:rsid w:val="003012D3"/>
    <w:rsid w:val="00302A60"/>
    <w:rsid w:val="00302ADC"/>
    <w:rsid w:val="003066BA"/>
    <w:rsid w:val="00306728"/>
    <w:rsid w:val="00313ABE"/>
    <w:rsid w:val="003177F7"/>
    <w:rsid w:val="0032031D"/>
    <w:rsid w:val="003222F9"/>
    <w:rsid w:val="00323A2E"/>
    <w:rsid w:val="0032425D"/>
    <w:rsid w:val="00326E3E"/>
    <w:rsid w:val="00344FBA"/>
    <w:rsid w:val="003467BE"/>
    <w:rsid w:val="003470EB"/>
    <w:rsid w:val="0034740F"/>
    <w:rsid w:val="00353C2B"/>
    <w:rsid w:val="0035770A"/>
    <w:rsid w:val="00364232"/>
    <w:rsid w:val="003808F6"/>
    <w:rsid w:val="003844AF"/>
    <w:rsid w:val="003875F9"/>
    <w:rsid w:val="0039483A"/>
    <w:rsid w:val="003A10AA"/>
    <w:rsid w:val="003A1E96"/>
    <w:rsid w:val="003A46A9"/>
    <w:rsid w:val="003A76C4"/>
    <w:rsid w:val="003B173E"/>
    <w:rsid w:val="003B54E2"/>
    <w:rsid w:val="003B5B72"/>
    <w:rsid w:val="003D1A88"/>
    <w:rsid w:val="003D1A8D"/>
    <w:rsid w:val="003D2275"/>
    <w:rsid w:val="003D328E"/>
    <w:rsid w:val="003D3C8A"/>
    <w:rsid w:val="003D4094"/>
    <w:rsid w:val="003E0D31"/>
    <w:rsid w:val="003E4155"/>
    <w:rsid w:val="003E45E4"/>
    <w:rsid w:val="003E46BE"/>
    <w:rsid w:val="003E5691"/>
    <w:rsid w:val="003F133C"/>
    <w:rsid w:val="003F2477"/>
    <w:rsid w:val="004013EF"/>
    <w:rsid w:val="00404B23"/>
    <w:rsid w:val="00405DE5"/>
    <w:rsid w:val="004171D7"/>
    <w:rsid w:val="00420C3A"/>
    <w:rsid w:val="0042799D"/>
    <w:rsid w:val="00433890"/>
    <w:rsid w:val="0043687D"/>
    <w:rsid w:val="00442581"/>
    <w:rsid w:val="00450770"/>
    <w:rsid w:val="00462FA4"/>
    <w:rsid w:val="00463AD1"/>
    <w:rsid w:val="0047579A"/>
    <w:rsid w:val="0047630E"/>
    <w:rsid w:val="004827DE"/>
    <w:rsid w:val="004877FF"/>
    <w:rsid w:val="00487F2F"/>
    <w:rsid w:val="00492D73"/>
    <w:rsid w:val="004930C4"/>
    <w:rsid w:val="00497BEB"/>
    <w:rsid w:val="004A79A2"/>
    <w:rsid w:val="004B319D"/>
    <w:rsid w:val="004B46A0"/>
    <w:rsid w:val="004B4A07"/>
    <w:rsid w:val="004D07F8"/>
    <w:rsid w:val="004F080D"/>
    <w:rsid w:val="0050128A"/>
    <w:rsid w:val="00504689"/>
    <w:rsid w:val="00512669"/>
    <w:rsid w:val="00513696"/>
    <w:rsid w:val="005166D5"/>
    <w:rsid w:val="00517D5A"/>
    <w:rsid w:val="0052086B"/>
    <w:rsid w:val="00523121"/>
    <w:rsid w:val="00526277"/>
    <w:rsid w:val="00527770"/>
    <w:rsid w:val="005347EF"/>
    <w:rsid w:val="00535029"/>
    <w:rsid w:val="00535FC0"/>
    <w:rsid w:val="00542509"/>
    <w:rsid w:val="005429E1"/>
    <w:rsid w:val="00553CFF"/>
    <w:rsid w:val="00557C22"/>
    <w:rsid w:val="005611B1"/>
    <w:rsid w:val="005612E3"/>
    <w:rsid w:val="00564C3B"/>
    <w:rsid w:val="0056566D"/>
    <w:rsid w:val="0057143F"/>
    <w:rsid w:val="00585E3F"/>
    <w:rsid w:val="00586567"/>
    <w:rsid w:val="0058719C"/>
    <w:rsid w:val="005A2A79"/>
    <w:rsid w:val="005A67B8"/>
    <w:rsid w:val="005B0BED"/>
    <w:rsid w:val="005B3456"/>
    <w:rsid w:val="005B4217"/>
    <w:rsid w:val="005C2028"/>
    <w:rsid w:val="005C6797"/>
    <w:rsid w:val="005D16A0"/>
    <w:rsid w:val="005E0994"/>
    <w:rsid w:val="005E4111"/>
    <w:rsid w:val="005E4FDD"/>
    <w:rsid w:val="005E5F0E"/>
    <w:rsid w:val="005F008D"/>
    <w:rsid w:val="005F59B5"/>
    <w:rsid w:val="00610811"/>
    <w:rsid w:val="00611A7F"/>
    <w:rsid w:val="00612CB5"/>
    <w:rsid w:val="0061323B"/>
    <w:rsid w:val="00627EE6"/>
    <w:rsid w:val="0063188D"/>
    <w:rsid w:val="00633C43"/>
    <w:rsid w:val="00636A86"/>
    <w:rsid w:val="00641A37"/>
    <w:rsid w:val="006420AE"/>
    <w:rsid w:val="00643BDA"/>
    <w:rsid w:val="00653462"/>
    <w:rsid w:val="0066187D"/>
    <w:rsid w:val="00663B77"/>
    <w:rsid w:val="006673D9"/>
    <w:rsid w:val="00686E6B"/>
    <w:rsid w:val="00691388"/>
    <w:rsid w:val="0069402C"/>
    <w:rsid w:val="0069715E"/>
    <w:rsid w:val="006B3DEC"/>
    <w:rsid w:val="006B751C"/>
    <w:rsid w:val="006C1F80"/>
    <w:rsid w:val="006C20B0"/>
    <w:rsid w:val="006C5867"/>
    <w:rsid w:val="006C6FB9"/>
    <w:rsid w:val="006D5481"/>
    <w:rsid w:val="006D7B6B"/>
    <w:rsid w:val="006E29CE"/>
    <w:rsid w:val="006E4018"/>
    <w:rsid w:val="006F0A34"/>
    <w:rsid w:val="006F3206"/>
    <w:rsid w:val="00700382"/>
    <w:rsid w:val="00705D14"/>
    <w:rsid w:val="00706085"/>
    <w:rsid w:val="007171F7"/>
    <w:rsid w:val="00721539"/>
    <w:rsid w:val="00721A1F"/>
    <w:rsid w:val="007233EA"/>
    <w:rsid w:val="00724F6B"/>
    <w:rsid w:val="0072538F"/>
    <w:rsid w:val="007303DC"/>
    <w:rsid w:val="0073187B"/>
    <w:rsid w:val="007446D5"/>
    <w:rsid w:val="00744BC2"/>
    <w:rsid w:val="00746E9E"/>
    <w:rsid w:val="00761835"/>
    <w:rsid w:val="00770715"/>
    <w:rsid w:val="00771A49"/>
    <w:rsid w:val="00776233"/>
    <w:rsid w:val="0077795C"/>
    <w:rsid w:val="00780700"/>
    <w:rsid w:val="00783669"/>
    <w:rsid w:val="0078648A"/>
    <w:rsid w:val="00793972"/>
    <w:rsid w:val="00793E4A"/>
    <w:rsid w:val="00794CBE"/>
    <w:rsid w:val="00796176"/>
    <w:rsid w:val="007A211B"/>
    <w:rsid w:val="007A2885"/>
    <w:rsid w:val="007B23E2"/>
    <w:rsid w:val="007B2F64"/>
    <w:rsid w:val="007B61BD"/>
    <w:rsid w:val="007C0C29"/>
    <w:rsid w:val="007C1999"/>
    <w:rsid w:val="007C240C"/>
    <w:rsid w:val="007C2F6F"/>
    <w:rsid w:val="007C4EB1"/>
    <w:rsid w:val="007D05C4"/>
    <w:rsid w:val="007D1504"/>
    <w:rsid w:val="007D39A3"/>
    <w:rsid w:val="007D3FA6"/>
    <w:rsid w:val="007E22A2"/>
    <w:rsid w:val="007E4F5F"/>
    <w:rsid w:val="007E5BB4"/>
    <w:rsid w:val="007E673A"/>
    <w:rsid w:val="007F79E9"/>
    <w:rsid w:val="00800B79"/>
    <w:rsid w:val="00811608"/>
    <w:rsid w:val="008151B3"/>
    <w:rsid w:val="0082006B"/>
    <w:rsid w:val="00822882"/>
    <w:rsid w:val="00824296"/>
    <w:rsid w:val="0082555A"/>
    <w:rsid w:val="00836E4D"/>
    <w:rsid w:val="00836F8A"/>
    <w:rsid w:val="0084111A"/>
    <w:rsid w:val="0084240E"/>
    <w:rsid w:val="00843D2D"/>
    <w:rsid w:val="00844012"/>
    <w:rsid w:val="00847E30"/>
    <w:rsid w:val="00851B9B"/>
    <w:rsid w:val="00855FDB"/>
    <w:rsid w:val="00867AD1"/>
    <w:rsid w:val="00870238"/>
    <w:rsid w:val="00872A9A"/>
    <w:rsid w:val="0088057D"/>
    <w:rsid w:val="00885DD6"/>
    <w:rsid w:val="008914B6"/>
    <w:rsid w:val="008930B5"/>
    <w:rsid w:val="0089462D"/>
    <w:rsid w:val="008A0120"/>
    <w:rsid w:val="008B75C5"/>
    <w:rsid w:val="008D094C"/>
    <w:rsid w:val="008D5254"/>
    <w:rsid w:val="008D711F"/>
    <w:rsid w:val="008E52EE"/>
    <w:rsid w:val="008E7C14"/>
    <w:rsid w:val="008F1A3C"/>
    <w:rsid w:val="0090018C"/>
    <w:rsid w:val="00902A99"/>
    <w:rsid w:val="0091110E"/>
    <w:rsid w:val="0091168E"/>
    <w:rsid w:val="00922701"/>
    <w:rsid w:val="009256CD"/>
    <w:rsid w:val="0092695A"/>
    <w:rsid w:val="009306DA"/>
    <w:rsid w:val="00935D6E"/>
    <w:rsid w:val="00942B87"/>
    <w:rsid w:val="00943C75"/>
    <w:rsid w:val="00951237"/>
    <w:rsid w:val="00951EFE"/>
    <w:rsid w:val="00956118"/>
    <w:rsid w:val="00957E3E"/>
    <w:rsid w:val="00964697"/>
    <w:rsid w:val="009658D6"/>
    <w:rsid w:val="0097208F"/>
    <w:rsid w:val="00974B6A"/>
    <w:rsid w:val="00975B9D"/>
    <w:rsid w:val="00987788"/>
    <w:rsid w:val="00987D75"/>
    <w:rsid w:val="009922D5"/>
    <w:rsid w:val="009A1E60"/>
    <w:rsid w:val="009B312C"/>
    <w:rsid w:val="009C5F3D"/>
    <w:rsid w:val="009C7A9F"/>
    <w:rsid w:val="009D349F"/>
    <w:rsid w:val="009E5197"/>
    <w:rsid w:val="009F542E"/>
    <w:rsid w:val="00A00478"/>
    <w:rsid w:val="00A062A8"/>
    <w:rsid w:val="00A079D9"/>
    <w:rsid w:val="00A1518F"/>
    <w:rsid w:val="00A2050D"/>
    <w:rsid w:val="00A227BE"/>
    <w:rsid w:val="00A228F4"/>
    <w:rsid w:val="00A22E15"/>
    <w:rsid w:val="00A23CA7"/>
    <w:rsid w:val="00A259A9"/>
    <w:rsid w:val="00A31E45"/>
    <w:rsid w:val="00A3705C"/>
    <w:rsid w:val="00A3777E"/>
    <w:rsid w:val="00A429E3"/>
    <w:rsid w:val="00A42D52"/>
    <w:rsid w:val="00A44BC9"/>
    <w:rsid w:val="00A45C46"/>
    <w:rsid w:val="00A5180B"/>
    <w:rsid w:val="00A57F08"/>
    <w:rsid w:val="00A63E74"/>
    <w:rsid w:val="00A6481D"/>
    <w:rsid w:val="00A7004F"/>
    <w:rsid w:val="00A72F6C"/>
    <w:rsid w:val="00A74E4F"/>
    <w:rsid w:val="00A75A59"/>
    <w:rsid w:val="00A81832"/>
    <w:rsid w:val="00A8696A"/>
    <w:rsid w:val="00AA0AF2"/>
    <w:rsid w:val="00AA0E75"/>
    <w:rsid w:val="00AA112C"/>
    <w:rsid w:val="00AA389C"/>
    <w:rsid w:val="00AA3F85"/>
    <w:rsid w:val="00AB37EA"/>
    <w:rsid w:val="00AB7A1D"/>
    <w:rsid w:val="00AC1892"/>
    <w:rsid w:val="00AC1D19"/>
    <w:rsid w:val="00AC222C"/>
    <w:rsid w:val="00AC5FDB"/>
    <w:rsid w:val="00AD1C68"/>
    <w:rsid w:val="00AD4F09"/>
    <w:rsid w:val="00AE0808"/>
    <w:rsid w:val="00AE460C"/>
    <w:rsid w:val="00AF3D0D"/>
    <w:rsid w:val="00AF6020"/>
    <w:rsid w:val="00AF6224"/>
    <w:rsid w:val="00B00029"/>
    <w:rsid w:val="00B02813"/>
    <w:rsid w:val="00B04343"/>
    <w:rsid w:val="00B060B1"/>
    <w:rsid w:val="00B13768"/>
    <w:rsid w:val="00B14616"/>
    <w:rsid w:val="00B315D5"/>
    <w:rsid w:val="00B34223"/>
    <w:rsid w:val="00B34F19"/>
    <w:rsid w:val="00B46183"/>
    <w:rsid w:val="00B51463"/>
    <w:rsid w:val="00B560DE"/>
    <w:rsid w:val="00B63793"/>
    <w:rsid w:val="00B70DA3"/>
    <w:rsid w:val="00B7282A"/>
    <w:rsid w:val="00B75921"/>
    <w:rsid w:val="00B86423"/>
    <w:rsid w:val="00B92E50"/>
    <w:rsid w:val="00B93EF5"/>
    <w:rsid w:val="00BA5B02"/>
    <w:rsid w:val="00BA69DE"/>
    <w:rsid w:val="00BB08F9"/>
    <w:rsid w:val="00BB4E1C"/>
    <w:rsid w:val="00BB50EB"/>
    <w:rsid w:val="00BC0CD2"/>
    <w:rsid w:val="00BC44C5"/>
    <w:rsid w:val="00BC5DB5"/>
    <w:rsid w:val="00BE3578"/>
    <w:rsid w:val="00BE53D3"/>
    <w:rsid w:val="00BE7F62"/>
    <w:rsid w:val="00BF0CB2"/>
    <w:rsid w:val="00BF0E60"/>
    <w:rsid w:val="00C00DBE"/>
    <w:rsid w:val="00C03880"/>
    <w:rsid w:val="00C0608F"/>
    <w:rsid w:val="00C07B20"/>
    <w:rsid w:val="00C145B6"/>
    <w:rsid w:val="00C1482F"/>
    <w:rsid w:val="00C21295"/>
    <w:rsid w:val="00C25FAC"/>
    <w:rsid w:val="00C36F65"/>
    <w:rsid w:val="00C44F3D"/>
    <w:rsid w:val="00C538E0"/>
    <w:rsid w:val="00C6010B"/>
    <w:rsid w:val="00C6166A"/>
    <w:rsid w:val="00C6403E"/>
    <w:rsid w:val="00C653B7"/>
    <w:rsid w:val="00C66DB3"/>
    <w:rsid w:val="00C75D52"/>
    <w:rsid w:val="00C91726"/>
    <w:rsid w:val="00C91DDF"/>
    <w:rsid w:val="00C94407"/>
    <w:rsid w:val="00C97050"/>
    <w:rsid w:val="00C97136"/>
    <w:rsid w:val="00CA606A"/>
    <w:rsid w:val="00CA6A52"/>
    <w:rsid w:val="00CB5F8C"/>
    <w:rsid w:val="00CC2808"/>
    <w:rsid w:val="00CC4841"/>
    <w:rsid w:val="00CD7317"/>
    <w:rsid w:val="00CE622B"/>
    <w:rsid w:val="00CE6A2B"/>
    <w:rsid w:val="00CE7256"/>
    <w:rsid w:val="00CE75F0"/>
    <w:rsid w:val="00CF6E20"/>
    <w:rsid w:val="00D22A43"/>
    <w:rsid w:val="00D232F4"/>
    <w:rsid w:val="00D23421"/>
    <w:rsid w:val="00D2605E"/>
    <w:rsid w:val="00D30495"/>
    <w:rsid w:val="00D31C96"/>
    <w:rsid w:val="00D334B7"/>
    <w:rsid w:val="00D36A22"/>
    <w:rsid w:val="00D36F89"/>
    <w:rsid w:val="00D45F3D"/>
    <w:rsid w:val="00D55424"/>
    <w:rsid w:val="00D563AD"/>
    <w:rsid w:val="00D57D79"/>
    <w:rsid w:val="00D61DE2"/>
    <w:rsid w:val="00D63C1C"/>
    <w:rsid w:val="00D6424E"/>
    <w:rsid w:val="00D733A7"/>
    <w:rsid w:val="00D73B5D"/>
    <w:rsid w:val="00D74739"/>
    <w:rsid w:val="00D76840"/>
    <w:rsid w:val="00DB5A61"/>
    <w:rsid w:val="00DB5F08"/>
    <w:rsid w:val="00DB6891"/>
    <w:rsid w:val="00DB7828"/>
    <w:rsid w:val="00DB7D43"/>
    <w:rsid w:val="00DB7DFD"/>
    <w:rsid w:val="00DC0DA7"/>
    <w:rsid w:val="00DC4B48"/>
    <w:rsid w:val="00DC7DFA"/>
    <w:rsid w:val="00DD2758"/>
    <w:rsid w:val="00DE0355"/>
    <w:rsid w:val="00DE4938"/>
    <w:rsid w:val="00DF0A72"/>
    <w:rsid w:val="00DF25AE"/>
    <w:rsid w:val="00DF5C4F"/>
    <w:rsid w:val="00E00289"/>
    <w:rsid w:val="00E1305B"/>
    <w:rsid w:val="00E16895"/>
    <w:rsid w:val="00E2024A"/>
    <w:rsid w:val="00E22D18"/>
    <w:rsid w:val="00E2460E"/>
    <w:rsid w:val="00E25390"/>
    <w:rsid w:val="00E3292F"/>
    <w:rsid w:val="00E37916"/>
    <w:rsid w:val="00E46320"/>
    <w:rsid w:val="00E478D0"/>
    <w:rsid w:val="00E564D7"/>
    <w:rsid w:val="00E629BA"/>
    <w:rsid w:val="00E63E95"/>
    <w:rsid w:val="00E64318"/>
    <w:rsid w:val="00E7746E"/>
    <w:rsid w:val="00E77B7C"/>
    <w:rsid w:val="00E86FCB"/>
    <w:rsid w:val="00E91DA0"/>
    <w:rsid w:val="00E95871"/>
    <w:rsid w:val="00E960B9"/>
    <w:rsid w:val="00EA01AB"/>
    <w:rsid w:val="00EA2135"/>
    <w:rsid w:val="00EA330B"/>
    <w:rsid w:val="00EA42E6"/>
    <w:rsid w:val="00EA46EF"/>
    <w:rsid w:val="00EA7949"/>
    <w:rsid w:val="00EA7BF2"/>
    <w:rsid w:val="00EA7F9F"/>
    <w:rsid w:val="00EB161C"/>
    <w:rsid w:val="00EB2A3C"/>
    <w:rsid w:val="00EB7C1F"/>
    <w:rsid w:val="00EC445F"/>
    <w:rsid w:val="00ED37C7"/>
    <w:rsid w:val="00ED3E38"/>
    <w:rsid w:val="00EE222C"/>
    <w:rsid w:val="00EF129C"/>
    <w:rsid w:val="00EF1CFC"/>
    <w:rsid w:val="00EF2B6C"/>
    <w:rsid w:val="00EF45F0"/>
    <w:rsid w:val="00EF56D6"/>
    <w:rsid w:val="00EF7CD3"/>
    <w:rsid w:val="00F00474"/>
    <w:rsid w:val="00F0057F"/>
    <w:rsid w:val="00F00AA4"/>
    <w:rsid w:val="00F00D1D"/>
    <w:rsid w:val="00F03948"/>
    <w:rsid w:val="00F1225E"/>
    <w:rsid w:val="00F12B42"/>
    <w:rsid w:val="00F1491A"/>
    <w:rsid w:val="00F15C61"/>
    <w:rsid w:val="00F17872"/>
    <w:rsid w:val="00F41FA6"/>
    <w:rsid w:val="00F42018"/>
    <w:rsid w:val="00F423EE"/>
    <w:rsid w:val="00F46682"/>
    <w:rsid w:val="00F5393E"/>
    <w:rsid w:val="00F60EFC"/>
    <w:rsid w:val="00F63D45"/>
    <w:rsid w:val="00F71C5A"/>
    <w:rsid w:val="00F812C4"/>
    <w:rsid w:val="00F822DB"/>
    <w:rsid w:val="00F82E11"/>
    <w:rsid w:val="00F83E6F"/>
    <w:rsid w:val="00F85834"/>
    <w:rsid w:val="00F867CB"/>
    <w:rsid w:val="00FA44D9"/>
    <w:rsid w:val="00FA7DE5"/>
    <w:rsid w:val="00FB43C6"/>
    <w:rsid w:val="00FC23B0"/>
    <w:rsid w:val="00FC3D36"/>
    <w:rsid w:val="00FC476D"/>
    <w:rsid w:val="00FC57AF"/>
    <w:rsid w:val="00FD1EA7"/>
    <w:rsid w:val="00FD47FD"/>
    <w:rsid w:val="00FD71D3"/>
    <w:rsid w:val="00FE3403"/>
    <w:rsid w:val="00FE3AC1"/>
    <w:rsid w:val="00FE5339"/>
    <w:rsid w:val="00FF298B"/>
    <w:rsid w:val="00FF3C81"/>
    <w:rsid w:val="00FF57A2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4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1BB0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956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6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21BB0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6">
    <w:name w:val="page number"/>
    <w:basedOn w:val="a0"/>
    <w:rsid w:val="005E0994"/>
  </w:style>
  <w:style w:type="paragraph" w:styleId="a7">
    <w:name w:val="Balloon Text"/>
    <w:basedOn w:val="a"/>
    <w:semiHidden/>
    <w:rsid w:val="000A1F2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56118"/>
    <w:pPr>
      <w:ind w:left="6372" w:firstLine="708"/>
    </w:pPr>
    <w:rPr>
      <w:sz w:val="28"/>
    </w:rPr>
  </w:style>
  <w:style w:type="paragraph" w:customStyle="1" w:styleId="ConsPlusTitle">
    <w:name w:val="ConsPlusTitle"/>
    <w:rsid w:val="009561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36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7836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85E3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585E3F"/>
    <w:rPr>
      <w:sz w:val="28"/>
      <w:szCs w:val="24"/>
    </w:rPr>
  </w:style>
  <w:style w:type="paragraph" w:styleId="aa">
    <w:name w:val="Body Text"/>
    <w:basedOn w:val="a"/>
    <w:link w:val="ab"/>
    <w:rsid w:val="005B4217"/>
    <w:pPr>
      <w:spacing w:after="120"/>
    </w:pPr>
  </w:style>
  <w:style w:type="character" w:customStyle="1" w:styleId="ab">
    <w:name w:val="Основной текст Знак"/>
    <w:basedOn w:val="a0"/>
    <w:link w:val="aa"/>
    <w:rsid w:val="005B4217"/>
    <w:rPr>
      <w:sz w:val="24"/>
      <w:szCs w:val="24"/>
    </w:rPr>
  </w:style>
  <w:style w:type="character" w:styleId="ac">
    <w:name w:val="Hyperlink"/>
    <w:basedOn w:val="a0"/>
    <w:rsid w:val="005B4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E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74E4F"/>
    <w:rPr>
      <w:rFonts w:cs="Times New Roman"/>
      <w:color w:val="106BBE"/>
    </w:rPr>
  </w:style>
  <w:style w:type="character" w:styleId="ae">
    <w:name w:val="line number"/>
    <w:basedOn w:val="a0"/>
    <w:rsid w:val="00405DE5"/>
  </w:style>
  <w:style w:type="paragraph" w:styleId="af">
    <w:name w:val="footer"/>
    <w:basedOn w:val="a"/>
    <w:link w:val="af0"/>
    <w:rsid w:val="00A429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429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2695A"/>
    <w:rPr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C145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C145B6"/>
    <w:rPr>
      <w:rFonts w:ascii="Times New Roman" w:hAnsi="Times New Roman"/>
      <w:b/>
      <w:sz w:val="27"/>
      <w:shd w:val="clear" w:color="auto" w:fill="FFFFFF"/>
    </w:rPr>
  </w:style>
  <w:style w:type="character" w:customStyle="1" w:styleId="af2">
    <w:name w:val="Абзац списка Знак"/>
    <w:link w:val="af1"/>
    <w:uiPriority w:val="34"/>
    <w:locked/>
    <w:rsid w:val="00C145B6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C145B6"/>
    <w:rPr>
      <w:rFonts w:ascii="Times New Roman" w:hAnsi="Times New Roman"/>
      <w:color w:val="000000"/>
      <w:sz w:val="24"/>
    </w:rPr>
  </w:style>
  <w:style w:type="table" w:customStyle="1" w:styleId="20">
    <w:name w:val="Сетка таблицы2"/>
    <w:basedOn w:val="a1"/>
    <w:next w:val="a3"/>
    <w:uiPriority w:val="59"/>
    <w:rsid w:val="00C145B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uiPriority w:val="99"/>
    <w:rsid w:val="0077795C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2924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gorodmednogorsk.ru/economic/imushchestvennaya-podderzhka-sub-ektov-ms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rodmednogorsk.ru/economic/imushchestvennaya-podderzhka-sub-ektov-msp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mednogorsk.ru/kui/kuiau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rodmednogorsk.ru/economic/mery-podderzhki-msp.html" TargetMode="External"/><Relationship Id="rId10" Type="http://schemas.openxmlformats.org/officeDocument/2006/relationships/hyperlink" Target="http://www.reformagkh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gorodmednogorsk.ru/economic/imushchestvennaya-podderzhka-sub-ektov-msp/ipmsp-n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5A50-3107-4749-9A0E-946845A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58</Company>
  <LinksUpToDate>false</LinksUpToDate>
  <CharactersWithSpaces>31219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58</dc:creator>
  <cp:lastModifiedBy>Чекризова</cp:lastModifiedBy>
  <cp:revision>46</cp:revision>
  <cp:lastPrinted>2021-07-26T09:51:00Z</cp:lastPrinted>
  <dcterms:created xsi:type="dcterms:W3CDTF">2020-01-30T13:00:00Z</dcterms:created>
  <dcterms:modified xsi:type="dcterms:W3CDTF">2022-01-25T12:10:00Z</dcterms:modified>
</cp:coreProperties>
</file>